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5AA" w:rsidRDefault="00986D44">
      <w:pPr>
        <w:shd w:val="clear" w:color="auto" w:fill="FFFFFF"/>
        <w:spacing w:line="560" w:lineRule="exact"/>
        <w:jc w:val="center"/>
        <w:rPr>
          <w:rFonts w:ascii="方正小标宋简体" w:eastAsia="方正小标宋简体" w:hAnsi="方正小标宋简体" w:cs="宋体"/>
          <w:color w:val="000000"/>
          <w:kern w:val="0"/>
          <w:sz w:val="28"/>
          <w:szCs w:val="28"/>
        </w:rPr>
      </w:pPr>
      <w:bookmarkStart w:id="0" w:name="_GoBack"/>
      <w:bookmarkEnd w:id="0"/>
      <w:r>
        <w:rPr>
          <w:rFonts w:ascii="方正小标宋简体" w:eastAsia="方正小标宋简体" w:hAnsi="方正小标宋简体" w:cs="宋体" w:hint="eastAsia"/>
          <w:color w:val="000000"/>
          <w:kern w:val="0"/>
          <w:sz w:val="28"/>
          <w:szCs w:val="28"/>
        </w:rPr>
        <w:t>重</w:t>
      </w:r>
      <w:r>
        <w:rPr>
          <w:rFonts w:ascii="方正小标宋简体" w:eastAsia="方正小标宋简体" w:hAnsi="方正小标宋简体" w:cs="宋体"/>
          <w:color w:val="000000"/>
          <w:kern w:val="0"/>
          <w:sz w:val="28"/>
          <w:szCs w:val="28"/>
        </w:rPr>
        <w:t>大</w:t>
      </w:r>
      <w:r>
        <w:rPr>
          <w:rFonts w:ascii="方正小标宋简体" w:eastAsia="方正小标宋简体" w:hAnsi="方正小标宋简体" w:cs="宋体" w:hint="eastAsia"/>
          <w:color w:val="000000"/>
          <w:kern w:val="0"/>
          <w:sz w:val="28"/>
          <w:szCs w:val="28"/>
        </w:rPr>
        <w:t>疾病</w:t>
      </w:r>
      <w:r>
        <w:rPr>
          <w:rFonts w:ascii="方正小标宋简体" w:eastAsia="方正小标宋简体" w:hAnsi="方正小标宋简体" w:cs="宋体"/>
          <w:color w:val="000000"/>
          <w:kern w:val="0"/>
          <w:sz w:val="28"/>
          <w:szCs w:val="28"/>
        </w:rPr>
        <w:t>目录</w:t>
      </w:r>
      <w:r>
        <w:rPr>
          <w:rFonts w:ascii="方正小标宋简体" w:eastAsia="方正小标宋简体" w:hAnsi="方正小标宋简体" w:cs="宋体" w:hint="eastAsia"/>
          <w:color w:val="000000"/>
          <w:kern w:val="0"/>
          <w:sz w:val="28"/>
          <w:szCs w:val="28"/>
        </w:rPr>
        <w:t>（</w:t>
      </w:r>
      <w:r>
        <w:rPr>
          <w:rFonts w:ascii="方正小标宋简体" w:eastAsia="方正小标宋简体" w:hAnsi="方正小标宋简体" w:cs="宋体" w:hint="eastAsia"/>
          <w:color w:val="000000"/>
          <w:kern w:val="0"/>
          <w:sz w:val="28"/>
          <w:szCs w:val="28"/>
        </w:rPr>
        <w:t>2024</w:t>
      </w:r>
      <w:r>
        <w:rPr>
          <w:rFonts w:ascii="方正小标宋简体" w:eastAsia="方正小标宋简体" w:hAnsi="方正小标宋简体" w:cs="宋体" w:hint="eastAsia"/>
          <w:color w:val="000000"/>
          <w:kern w:val="0"/>
          <w:sz w:val="28"/>
          <w:szCs w:val="28"/>
        </w:rPr>
        <w:t>）</w:t>
      </w:r>
    </w:p>
    <w:p w:rsidR="00B765AA" w:rsidRDefault="00B765AA">
      <w:pPr>
        <w:shd w:val="clear" w:color="auto" w:fill="FFFFFF"/>
        <w:spacing w:line="560" w:lineRule="exact"/>
        <w:ind w:firstLine="640"/>
        <w:jc w:val="left"/>
        <w:rPr>
          <w:rFonts w:ascii="黑体" w:eastAsia="黑体" w:hAnsi="黑体" w:cs="宋体"/>
          <w:color w:val="000000"/>
          <w:kern w:val="0"/>
          <w:sz w:val="28"/>
          <w:szCs w:val="28"/>
        </w:rPr>
      </w:pPr>
    </w:p>
    <w:p w:rsidR="00B765AA" w:rsidRDefault="00986D44">
      <w:pPr>
        <w:pStyle w:val="a3"/>
        <w:spacing w:beforeAutospacing="0" w:afterAutospacing="0" w:line="444" w:lineRule="atLeast"/>
        <w:ind w:firstLine="516"/>
        <w:jc w:val="both"/>
        <w:rPr>
          <w:rFonts w:ascii="仿宋_GB2312" w:eastAsia="仿宋_GB2312" w:hAnsi="微软雅黑" w:cs="仿宋_GB2312"/>
          <w:color w:val="333333"/>
          <w:sz w:val="28"/>
          <w:szCs w:val="28"/>
        </w:rPr>
      </w:pPr>
      <w:r>
        <w:rPr>
          <w:rFonts w:ascii="仿宋_GB2312" w:eastAsia="仿宋_GB2312" w:hAnsi="微软雅黑" w:cs="仿宋_GB2312" w:hint="eastAsia"/>
          <w:color w:val="333333"/>
          <w:sz w:val="28"/>
          <w:szCs w:val="28"/>
        </w:rPr>
        <w:t>根据中国职工保险互助会</w:t>
      </w:r>
      <w:r>
        <w:rPr>
          <w:rFonts w:ascii="仿宋_GB2312" w:eastAsia="仿宋_GB2312" w:hAnsi="微软雅黑" w:cs="仿宋_GB2312" w:hint="eastAsia"/>
          <w:color w:val="333333"/>
          <w:sz w:val="28"/>
          <w:szCs w:val="28"/>
        </w:rPr>
        <w:t>20</w:t>
      </w:r>
      <w:r>
        <w:rPr>
          <w:rFonts w:ascii="仿宋_GB2312" w:eastAsia="仿宋_GB2312" w:hAnsi="微软雅黑" w:cs="仿宋_GB2312" w:hint="eastAsia"/>
          <w:color w:val="333333"/>
          <w:sz w:val="28"/>
          <w:szCs w:val="28"/>
        </w:rPr>
        <w:t>24</w:t>
      </w:r>
      <w:r>
        <w:rPr>
          <w:rFonts w:ascii="仿宋_GB2312" w:eastAsia="仿宋_GB2312" w:hAnsi="微软雅黑" w:cs="仿宋_GB2312" w:hint="eastAsia"/>
          <w:color w:val="333333"/>
          <w:sz w:val="28"/>
          <w:szCs w:val="28"/>
        </w:rPr>
        <w:t>年</w:t>
      </w:r>
      <w:r>
        <w:rPr>
          <w:rFonts w:ascii="仿宋_GB2312" w:eastAsia="仿宋_GB2312" w:hAnsi="微软雅黑" w:cs="仿宋_GB2312" w:hint="eastAsia"/>
          <w:color w:val="333333"/>
          <w:sz w:val="28"/>
          <w:szCs w:val="28"/>
        </w:rPr>
        <w:t>9</w:t>
      </w:r>
      <w:r>
        <w:rPr>
          <w:rFonts w:ascii="仿宋_GB2312" w:eastAsia="仿宋_GB2312" w:hAnsi="微软雅黑" w:cs="仿宋_GB2312" w:hint="eastAsia"/>
          <w:color w:val="333333"/>
          <w:sz w:val="28"/>
          <w:szCs w:val="28"/>
        </w:rPr>
        <w:t>月开</w:t>
      </w:r>
      <w:r>
        <w:rPr>
          <w:rFonts w:ascii="仿宋_GB2312" w:eastAsia="仿宋_GB2312" w:hAnsi="微软雅黑" w:cs="仿宋_GB2312"/>
          <w:color w:val="333333"/>
          <w:sz w:val="28"/>
          <w:szCs w:val="28"/>
        </w:rPr>
        <w:t>始</w:t>
      </w:r>
      <w:r>
        <w:rPr>
          <w:rFonts w:ascii="仿宋_GB2312" w:eastAsia="仿宋_GB2312" w:hAnsi="微软雅黑" w:cs="仿宋_GB2312" w:hint="eastAsia"/>
          <w:color w:val="333333"/>
          <w:sz w:val="28"/>
          <w:szCs w:val="28"/>
        </w:rPr>
        <w:t>实行的《在职职工重大疾病互助保障活动》规定，重大疾病包括以下</w:t>
      </w:r>
      <w:r>
        <w:rPr>
          <w:rFonts w:ascii="仿宋_GB2312" w:eastAsia="仿宋_GB2312" w:hAnsi="微软雅黑" w:cs="仿宋_GB2312" w:hint="eastAsia"/>
          <w:color w:val="333333"/>
          <w:sz w:val="28"/>
          <w:szCs w:val="28"/>
        </w:rPr>
        <w:t>30</w:t>
      </w:r>
      <w:r>
        <w:rPr>
          <w:rFonts w:ascii="仿宋_GB2312" w:eastAsia="仿宋_GB2312" w:hAnsi="微软雅黑" w:cs="仿宋_GB2312" w:hint="eastAsia"/>
          <w:color w:val="333333"/>
          <w:sz w:val="28"/>
          <w:szCs w:val="28"/>
        </w:rPr>
        <w:t>类：</w:t>
      </w:r>
      <w:r>
        <w:rPr>
          <w:rFonts w:ascii="仿宋_GB2312" w:eastAsia="仿宋_GB2312" w:hAnsi="微软雅黑" w:cs="仿宋_GB2312" w:hint="eastAsia"/>
          <w:color w:val="333333"/>
          <w:sz w:val="28"/>
          <w:szCs w:val="28"/>
        </w:rPr>
        <w:t> </w:t>
      </w:r>
    </w:p>
    <w:p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color w:val="333333"/>
          <w:sz w:val="28"/>
          <w:szCs w:val="28"/>
        </w:rPr>
        <w:t>（</w:t>
      </w:r>
      <w:r>
        <w:rPr>
          <w:rFonts w:ascii="仿宋_GB2312" w:eastAsia="仿宋_GB2312" w:hAnsi="微软雅黑" w:cs="仿宋_GB2312" w:hint="eastAsia"/>
          <w:color w:val="333333"/>
          <w:sz w:val="28"/>
          <w:szCs w:val="28"/>
        </w:rPr>
        <w:t>1</w:t>
      </w:r>
      <w:r>
        <w:rPr>
          <w:rFonts w:ascii="仿宋_GB2312" w:eastAsia="仿宋_GB2312" w:hAnsi="微软雅黑" w:cs="仿宋_GB2312" w:hint="eastAsia"/>
          <w:color w:val="333333"/>
          <w:sz w:val="28"/>
          <w:szCs w:val="28"/>
        </w:rPr>
        <w:t>）急性心肌梗塞</w:t>
      </w:r>
    </w:p>
    <w:p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指因冠状动脉阻塞导致的相应区域供血不足造成部分心肌坏死。须满足下列至少三项条件：①典型临床表现，例如急性胸痛等；②新近的心电图改变提示急性心肌梗塞；③心肌酶或肌钙蛋白有诊断意义的升高，或呈符合急性心肌梗塞的动态性变化。</w:t>
      </w:r>
    </w:p>
    <w:p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w:t>
      </w:r>
      <w:r>
        <w:rPr>
          <w:rFonts w:ascii="仿宋_GB2312" w:eastAsia="仿宋_GB2312" w:hAnsi="微软雅黑" w:cs="仿宋_GB2312" w:hint="eastAsia"/>
          <w:color w:val="333333"/>
          <w:sz w:val="28"/>
          <w:szCs w:val="28"/>
        </w:rPr>
        <w:t>2</w:t>
      </w:r>
      <w:r>
        <w:rPr>
          <w:rFonts w:ascii="仿宋_GB2312" w:eastAsia="仿宋_GB2312" w:hAnsi="微软雅黑" w:cs="仿宋_GB2312" w:hint="eastAsia"/>
          <w:color w:val="333333"/>
          <w:sz w:val="28"/>
          <w:szCs w:val="28"/>
        </w:rPr>
        <w:t>）冠状动脉搭桥术（或称冠状动脉旁路手术）</w:t>
      </w:r>
    </w:p>
    <w:p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指为治疗冠状动脉疾病而必须接受心脏外科的开胸冠状动脉血管搭桥（旁路）手术。</w:t>
      </w:r>
    </w:p>
    <w:p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w:t>
      </w:r>
      <w:r>
        <w:rPr>
          <w:rFonts w:ascii="仿宋_GB2312" w:eastAsia="仿宋_GB2312" w:hAnsi="微软雅黑" w:cs="仿宋_GB2312" w:hint="eastAsia"/>
          <w:color w:val="333333"/>
          <w:sz w:val="28"/>
          <w:szCs w:val="28"/>
        </w:rPr>
        <w:t>3</w:t>
      </w:r>
      <w:r>
        <w:rPr>
          <w:rFonts w:ascii="仿宋_GB2312" w:eastAsia="仿宋_GB2312" w:hAnsi="微软雅黑" w:cs="仿宋_GB2312" w:hint="eastAsia"/>
          <w:color w:val="333333"/>
          <w:sz w:val="28"/>
          <w:szCs w:val="28"/>
        </w:rPr>
        <w:t>）原发性恶性肿瘤（类）</w:t>
      </w:r>
    </w:p>
    <w:p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指组织细胞异常增生的恶性肿瘤，一般经病理检验或血液病检查确定符合国家卫生部“国际疾病伤残及死因分类标准”属于恶性肿瘤的疾病。</w:t>
      </w:r>
    </w:p>
    <w:p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w:t>
      </w:r>
      <w:r>
        <w:rPr>
          <w:rFonts w:ascii="仿宋_GB2312" w:eastAsia="仿宋_GB2312" w:hAnsi="微软雅黑" w:cs="仿宋_GB2312" w:hint="eastAsia"/>
          <w:color w:val="333333"/>
          <w:sz w:val="28"/>
          <w:szCs w:val="28"/>
        </w:rPr>
        <w:t>4</w:t>
      </w:r>
      <w:r>
        <w:rPr>
          <w:rFonts w:ascii="仿宋_GB2312" w:eastAsia="仿宋_GB2312" w:hAnsi="微软雅黑" w:cs="仿宋_GB2312" w:hint="eastAsia"/>
          <w:color w:val="333333"/>
          <w:sz w:val="28"/>
          <w:szCs w:val="28"/>
        </w:rPr>
        <w:t>）慢性肾衰竭（尿毒症）</w:t>
      </w:r>
    </w:p>
    <w:p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指因两个肾脏慢性且不可复原地衰竭（肌酐清除率小于</w:t>
      </w:r>
      <w:r>
        <w:rPr>
          <w:rFonts w:ascii="仿宋_GB2312" w:eastAsia="仿宋_GB2312" w:hAnsi="微软雅黑" w:cs="仿宋_GB2312" w:hint="eastAsia"/>
          <w:color w:val="333333"/>
          <w:sz w:val="28"/>
          <w:szCs w:val="28"/>
        </w:rPr>
        <w:t>15%</w:t>
      </w:r>
      <w:r>
        <w:rPr>
          <w:rFonts w:ascii="仿宋_GB2312" w:eastAsia="仿宋_GB2312" w:hAnsi="微软雅黑" w:cs="仿宋_GB2312" w:hint="eastAsia"/>
          <w:color w:val="333333"/>
          <w:sz w:val="28"/>
          <w:szCs w:val="28"/>
        </w:rPr>
        <w:t>），而且必须接受定期血透、腹透治疗。</w:t>
      </w:r>
    </w:p>
    <w:p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w:t>
      </w:r>
      <w:r>
        <w:rPr>
          <w:rFonts w:ascii="仿宋_GB2312" w:eastAsia="仿宋_GB2312" w:hAnsi="微软雅黑" w:cs="仿宋_GB2312" w:hint="eastAsia"/>
          <w:color w:val="333333"/>
          <w:sz w:val="28"/>
          <w:szCs w:val="28"/>
        </w:rPr>
        <w:t>5</w:t>
      </w:r>
      <w:r>
        <w:rPr>
          <w:rFonts w:ascii="仿宋_GB2312" w:eastAsia="仿宋_GB2312" w:hAnsi="微软雅黑" w:cs="仿宋_GB2312" w:hint="eastAsia"/>
          <w:color w:val="333333"/>
          <w:sz w:val="28"/>
          <w:szCs w:val="28"/>
        </w:rPr>
        <w:t>）重要器官移植</w:t>
      </w:r>
    </w:p>
    <w:p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指接受肾脏、心脏、肺、胰脏、肝脏或骨髓移植，其他器官或组织的移植不属于本活动保障范围。</w:t>
      </w:r>
    </w:p>
    <w:p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lastRenderedPageBreak/>
        <w:t>（</w:t>
      </w:r>
      <w:r>
        <w:rPr>
          <w:rFonts w:ascii="仿宋_GB2312" w:eastAsia="仿宋_GB2312" w:hAnsi="微软雅黑" w:cs="仿宋_GB2312" w:hint="eastAsia"/>
          <w:color w:val="333333"/>
          <w:sz w:val="28"/>
          <w:szCs w:val="28"/>
        </w:rPr>
        <w:t>6</w:t>
      </w:r>
      <w:r>
        <w:rPr>
          <w:rFonts w:ascii="仿宋_GB2312" w:eastAsia="仿宋_GB2312" w:hAnsi="微软雅黑" w:cs="仿宋_GB2312" w:hint="eastAsia"/>
          <w:color w:val="333333"/>
          <w:sz w:val="28"/>
          <w:szCs w:val="28"/>
        </w:rPr>
        <w:t>）白血病</w:t>
      </w:r>
    </w:p>
    <w:p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指恶性白血球过多症，出现全身脏器转移，经</w:t>
      </w:r>
      <w:r>
        <w:rPr>
          <w:rFonts w:ascii="仿宋_GB2312" w:eastAsia="仿宋_GB2312" w:hAnsi="微软雅黑" w:cs="仿宋_GB2312" w:hint="eastAsia"/>
          <w:color w:val="333333"/>
          <w:sz w:val="28"/>
          <w:szCs w:val="28"/>
        </w:rPr>
        <w:t>治疗仍丧失劳动能力和生活自理能力者，但慢性淋巴性白血病除外。</w:t>
      </w:r>
    </w:p>
    <w:p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w:t>
      </w:r>
      <w:r>
        <w:rPr>
          <w:rFonts w:ascii="仿宋_GB2312" w:eastAsia="仿宋_GB2312" w:hAnsi="微软雅黑" w:cs="仿宋_GB2312" w:hint="eastAsia"/>
          <w:color w:val="333333"/>
          <w:sz w:val="28"/>
          <w:szCs w:val="28"/>
        </w:rPr>
        <w:t>7</w:t>
      </w:r>
      <w:r>
        <w:rPr>
          <w:rFonts w:ascii="仿宋_GB2312" w:eastAsia="仿宋_GB2312" w:hAnsi="微软雅黑" w:cs="仿宋_GB2312" w:hint="eastAsia"/>
          <w:color w:val="333333"/>
          <w:sz w:val="28"/>
          <w:szCs w:val="28"/>
        </w:rPr>
        <w:t>）颅内原发肿瘤手术</w:t>
      </w:r>
    </w:p>
    <w:p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指对生长在颅腔内的肿瘤（不包括动静脉瘤、肉芽肿、囊肿、血肿）施行开颅摘除手术（不包括伽马刀等非开颅摘除手术）。</w:t>
      </w:r>
    </w:p>
    <w:p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w:t>
      </w:r>
      <w:r>
        <w:rPr>
          <w:rFonts w:ascii="仿宋_GB2312" w:eastAsia="仿宋_GB2312" w:hAnsi="微软雅黑" w:cs="仿宋_GB2312" w:hint="eastAsia"/>
          <w:color w:val="333333"/>
          <w:sz w:val="28"/>
          <w:szCs w:val="28"/>
        </w:rPr>
        <w:t>8</w:t>
      </w:r>
      <w:r>
        <w:rPr>
          <w:rFonts w:ascii="仿宋_GB2312" w:eastAsia="仿宋_GB2312" w:hAnsi="微软雅黑" w:cs="仿宋_GB2312" w:hint="eastAsia"/>
          <w:color w:val="333333"/>
          <w:sz w:val="28"/>
          <w:szCs w:val="28"/>
        </w:rPr>
        <w:t>）严重烧、烫伤</w:t>
      </w:r>
    </w:p>
    <w:p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指烧、烫伤面积占</w:t>
      </w:r>
      <w:r>
        <w:rPr>
          <w:rFonts w:ascii="仿宋_GB2312" w:eastAsia="仿宋_GB2312" w:hAnsi="微软雅黑" w:cs="仿宋_GB2312" w:hint="eastAsia"/>
          <w:color w:val="333333"/>
          <w:sz w:val="28"/>
          <w:szCs w:val="28"/>
        </w:rPr>
        <w:t>30%</w:t>
      </w:r>
      <w:r>
        <w:rPr>
          <w:rFonts w:ascii="仿宋_GB2312" w:eastAsia="仿宋_GB2312" w:hAnsi="微软雅黑" w:cs="仿宋_GB2312" w:hint="eastAsia"/>
          <w:color w:val="333333"/>
          <w:sz w:val="28"/>
          <w:szCs w:val="28"/>
        </w:rPr>
        <w:t>以上；其中Ⅲ度以上烧、烫伤面积占</w:t>
      </w:r>
      <w:r>
        <w:rPr>
          <w:rFonts w:ascii="仿宋_GB2312" w:eastAsia="仿宋_GB2312" w:hAnsi="微软雅黑" w:cs="仿宋_GB2312" w:hint="eastAsia"/>
          <w:color w:val="333333"/>
          <w:sz w:val="28"/>
          <w:szCs w:val="28"/>
        </w:rPr>
        <w:t>10%</w:t>
      </w:r>
      <w:r>
        <w:rPr>
          <w:rFonts w:ascii="仿宋_GB2312" w:eastAsia="仿宋_GB2312" w:hAnsi="微软雅黑" w:cs="仿宋_GB2312" w:hint="eastAsia"/>
          <w:color w:val="333333"/>
          <w:sz w:val="28"/>
          <w:szCs w:val="28"/>
        </w:rPr>
        <w:t>以上，或者烧、烫伤面积不足</w:t>
      </w:r>
      <w:r>
        <w:rPr>
          <w:rFonts w:ascii="仿宋_GB2312" w:eastAsia="仿宋_GB2312" w:hAnsi="微软雅黑" w:cs="仿宋_GB2312" w:hint="eastAsia"/>
          <w:color w:val="333333"/>
          <w:sz w:val="28"/>
          <w:szCs w:val="28"/>
        </w:rPr>
        <w:t>30%</w:t>
      </w:r>
      <w:r>
        <w:rPr>
          <w:rFonts w:ascii="仿宋_GB2312" w:eastAsia="仿宋_GB2312" w:hAnsi="微软雅黑" w:cs="仿宋_GB2312" w:hint="eastAsia"/>
          <w:color w:val="333333"/>
          <w:sz w:val="28"/>
          <w:szCs w:val="28"/>
        </w:rPr>
        <w:t>，但有下列情况之一者：①全身病情较重或已有休克者；②有复合伤、合并伤或化学中毒者；③重度吸入性损伤。</w:t>
      </w:r>
    </w:p>
    <w:p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w:t>
      </w:r>
      <w:r>
        <w:rPr>
          <w:rFonts w:ascii="仿宋_GB2312" w:eastAsia="仿宋_GB2312" w:hAnsi="微软雅黑" w:cs="仿宋_GB2312" w:hint="eastAsia"/>
          <w:color w:val="333333"/>
          <w:sz w:val="28"/>
          <w:szCs w:val="28"/>
        </w:rPr>
        <w:t>9</w:t>
      </w:r>
      <w:r>
        <w:rPr>
          <w:rFonts w:ascii="仿宋_GB2312" w:eastAsia="仿宋_GB2312" w:hAnsi="微软雅黑" w:cs="仿宋_GB2312" w:hint="eastAsia"/>
          <w:color w:val="333333"/>
          <w:sz w:val="28"/>
          <w:szCs w:val="28"/>
        </w:rPr>
        <w:t>）截瘫</w:t>
      </w:r>
    </w:p>
    <w:p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指由于中枢神经系统或脊髓疾病（脊髓或脑原发疾病，包括脊髓良性肿瘤、脊髓空洞症、大脑瘫、脊髓血管瘤）导致肢体感觉运动障碍及两便功能障碍者。</w:t>
      </w:r>
    </w:p>
    <w:p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w:t>
      </w:r>
      <w:r>
        <w:rPr>
          <w:rFonts w:ascii="仿宋_GB2312" w:eastAsia="仿宋_GB2312" w:hAnsi="微软雅黑" w:cs="仿宋_GB2312" w:hint="eastAsia"/>
          <w:color w:val="333333"/>
          <w:sz w:val="28"/>
          <w:szCs w:val="28"/>
        </w:rPr>
        <w:t>10</w:t>
      </w:r>
      <w:r>
        <w:rPr>
          <w:rFonts w:ascii="仿宋_GB2312" w:eastAsia="仿宋_GB2312" w:hAnsi="微软雅黑" w:cs="仿宋_GB2312" w:hint="eastAsia"/>
          <w:color w:val="333333"/>
          <w:sz w:val="28"/>
          <w:szCs w:val="28"/>
        </w:rPr>
        <w:t>）肢体缺失</w:t>
      </w:r>
    </w:p>
    <w:p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指同一肢体自踝关节或腕关节近端（含踝或腕关节）以上完全性断离。</w:t>
      </w:r>
    </w:p>
    <w:p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w:t>
      </w:r>
      <w:r>
        <w:rPr>
          <w:rFonts w:ascii="仿宋_GB2312" w:eastAsia="仿宋_GB2312" w:hAnsi="微软雅黑" w:cs="仿宋_GB2312" w:hint="eastAsia"/>
          <w:color w:val="333333"/>
          <w:sz w:val="28"/>
          <w:szCs w:val="28"/>
        </w:rPr>
        <w:t>11</w:t>
      </w:r>
      <w:r>
        <w:rPr>
          <w:rFonts w:ascii="仿宋_GB2312" w:eastAsia="仿宋_GB2312" w:hAnsi="微软雅黑" w:cs="仿宋_GB2312" w:hint="eastAsia"/>
          <w:color w:val="333333"/>
          <w:sz w:val="28"/>
          <w:szCs w:val="28"/>
        </w:rPr>
        <w:t>）严重运动神经元病</w:t>
      </w:r>
    </w:p>
    <w:p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是一组中枢神经系统及中枢神经系统运动神经元的进行性变性疾病（包括进行性脊肌萎缩症、进行性延髓麻痹症、原发性侧索硬化症、萎缩性侧索硬化症），致使自主生活能力完全丧失。</w:t>
      </w:r>
    </w:p>
    <w:p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lastRenderedPageBreak/>
        <w:t>（</w:t>
      </w:r>
      <w:r>
        <w:rPr>
          <w:rFonts w:ascii="仿宋_GB2312" w:eastAsia="仿宋_GB2312" w:hAnsi="微软雅黑" w:cs="仿宋_GB2312" w:hint="eastAsia"/>
          <w:color w:val="333333"/>
          <w:sz w:val="28"/>
          <w:szCs w:val="28"/>
        </w:rPr>
        <w:t>12</w:t>
      </w:r>
      <w:r>
        <w:rPr>
          <w:rFonts w:ascii="仿宋_GB2312" w:eastAsia="仿宋_GB2312" w:hAnsi="微软雅黑" w:cs="仿宋_GB2312" w:hint="eastAsia"/>
          <w:color w:val="333333"/>
          <w:sz w:val="28"/>
          <w:szCs w:val="28"/>
        </w:rPr>
        <w:t>）双目失明</w:t>
      </w:r>
    </w:p>
    <w:p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指因疾病导致双眼视力永久不可逆性丧失，双眼中较好眼须满足下列至少一项条件：①眼球缺失或摘除；②矫正视力低于</w:t>
      </w:r>
      <w:r>
        <w:rPr>
          <w:rFonts w:ascii="仿宋_GB2312" w:eastAsia="仿宋_GB2312" w:hAnsi="微软雅黑" w:cs="仿宋_GB2312" w:hint="eastAsia"/>
          <w:color w:val="333333"/>
          <w:sz w:val="28"/>
          <w:szCs w:val="28"/>
        </w:rPr>
        <w:t>0.02</w:t>
      </w:r>
      <w:r>
        <w:rPr>
          <w:rFonts w:ascii="仿宋_GB2312" w:eastAsia="仿宋_GB2312" w:hAnsi="微软雅黑" w:cs="仿宋_GB2312" w:hint="eastAsia"/>
          <w:color w:val="333333"/>
          <w:sz w:val="28"/>
          <w:szCs w:val="28"/>
        </w:rPr>
        <w:t>（采用国际标准视力表，如果使用其他视力表应进行换算）；③视野半径小于</w:t>
      </w:r>
      <w:r>
        <w:rPr>
          <w:rFonts w:ascii="仿宋_GB2312" w:eastAsia="仿宋_GB2312" w:hAnsi="微软雅黑" w:cs="仿宋_GB2312" w:hint="eastAsia"/>
          <w:color w:val="333333"/>
          <w:sz w:val="28"/>
          <w:szCs w:val="28"/>
        </w:rPr>
        <w:t>5</w:t>
      </w:r>
      <w:r>
        <w:rPr>
          <w:rFonts w:ascii="仿宋_GB2312" w:eastAsia="仿宋_GB2312" w:hAnsi="微软雅黑" w:cs="仿宋_GB2312" w:hint="eastAsia"/>
          <w:color w:val="333333"/>
          <w:sz w:val="28"/>
          <w:szCs w:val="28"/>
        </w:rPr>
        <w:t>度。</w:t>
      </w:r>
    </w:p>
    <w:p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w:t>
      </w:r>
      <w:r>
        <w:rPr>
          <w:rFonts w:ascii="仿宋_GB2312" w:eastAsia="仿宋_GB2312" w:hAnsi="微软雅黑" w:cs="仿宋_GB2312" w:hint="eastAsia"/>
          <w:color w:val="333333"/>
          <w:sz w:val="28"/>
          <w:szCs w:val="28"/>
        </w:rPr>
        <w:t>13</w:t>
      </w:r>
      <w:r>
        <w:rPr>
          <w:rFonts w:ascii="仿宋_GB2312" w:eastAsia="仿宋_GB2312" w:hAnsi="微软雅黑" w:cs="仿宋_GB2312" w:hint="eastAsia"/>
          <w:color w:val="333333"/>
          <w:sz w:val="28"/>
          <w:szCs w:val="28"/>
        </w:rPr>
        <w:t>）语言能力丧失</w:t>
      </w:r>
    </w:p>
    <w:p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指因疾病导致完全丧失语言能力，经过积极治疗至少</w:t>
      </w:r>
      <w:r>
        <w:rPr>
          <w:rFonts w:ascii="仿宋_GB2312" w:eastAsia="仿宋_GB2312" w:hAnsi="微软雅黑" w:cs="仿宋_GB2312" w:hint="eastAsia"/>
          <w:color w:val="333333"/>
          <w:sz w:val="28"/>
          <w:szCs w:val="28"/>
        </w:rPr>
        <w:t>12</w:t>
      </w:r>
      <w:r>
        <w:rPr>
          <w:rFonts w:ascii="仿宋_GB2312" w:eastAsia="仿宋_GB2312" w:hAnsi="微软雅黑" w:cs="仿宋_GB2312" w:hint="eastAsia"/>
          <w:color w:val="333333"/>
          <w:sz w:val="28"/>
          <w:szCs w:val="28"/>
        </w:rPr>
        <w:t>个月（声带完全切除不受此时间限制），仍无法通过现有医疗手段恢复。</w:t>
      </w:r>
    </w:p>
    <w:p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精神心理因素所致的语言能力丧失不在保障范围内。</w:t>
      </w:r>
    </w:p>
    <w:p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w:t>
      </w:r>
      <w:r>
        <w:rPr>
          <w:rFonts w:ascii="仿宋_GB2312" w:eastAsia="仿宋_GB2312" w:hAnsi="微软雅黑" w:cs="仿宋_GB2312" w:hint="eastAsia"/>
          <w:color w:val="333333"/>
          <w:sz w:val="28"/>
          <w:szCs w:val="28"/>
        </w:rPr>
        <w:t>14</w:t>
      </w:r>
      <w:r>
        <w:rPr>
          <w:rFonts w:ascii="仿宋_GB2312" w:eastAsia="仿宋_GB2312" w:hAnsi="微软雅黑" w:cs="仿宋_GB2312" w:hint="eastAsia"/>
          <w:color w:val="333333"/>
          <w:sz w:val="28"/>
          <w:szCs w:val="28"/>
        </w:rPr>
        <w:t>）重症帕金森病</w:t>
      </w:r>
    </w:p>
    <w:p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指一种中枢神经系统的退行性疾病，临床表现为震颤麻痹、共济失调等。须满足下列全部条件：①药物治疗无法控制病情；②自主</w:t>
      </w:r>
      <w:r>
        <w:rPr>
          <w:rFonts w:ascii="仿宋_GB2312" w:eastAsia="仿宋_GB2312" w:hAnsi="微软雅黑" w:cs="仿宋_GB2312" w:hint="eastAsia"/>
          <w:color w:val="333333"/>
          <w:sz w:val="28"/>
          <w:szCs w:val="28"/>
        </w:rPr>
        <w:t>生活能力完全丧失，无法独立完成六项基本日常生活活动中的三项或三项以上。</w:t>
      </w:r>
    </w:p>
    <w:p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继发性帕金森综合征不在保障范围内。</w:t>
      </w:r>
    </w:p>
    <w:p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w:t>
      </w:r>
      <w:r>
        <w:rPr>
          <w:rFonts w:ascii="仿宋_GB2312" w:eastAsia="仿宋_GB2312" w:hAnsi="微软雅黑" w:cs="仿宋_GB2312" w:hint="eastAsia"/>
          <w:color w:val="333333"/>
          <w:sz w:val="28"/>
          <w:szCs w:val="28"/>
        </w:rPr>
        <w:t>15</w:t>
      </w:r>
      <w:r>
        <w:rPr>
          <w:rFonts w:ascii="仿宋_GB2312" w:eastAsia="仿宋_GB2312" w:hAnsi="微软雅黑" w:cs="仿宋_GB2312" w:hint="eastAsia"/>
          <w:color w:val="333333"/>
          <w:sz w:val="28"/>
          <w:szCs w:val="28"/>
        </w:rPr>
        <w:t>）严重阿尔茨海默病</w:t>
      </w:r>
    </w:p>
    <w:p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指因大脑进行性、不可逆性改变导致智能严重衰退或丧失，临床表现为明显的认知能力障碍、行为异常和社交能力减退，其日常生活必须持续受到他人监护。须由头颅断层扫描（</w:t>
      </w:r>
      <w:r>
        <w:rPr>
          <w:rFonts w:ascii="仿宋_GB2312" w:eastAsia="仿宋_GB2312" w:hAnsi="微软雅黑" w:cs="仿宋_GB2312" w:hint="eastAsia"/>
          <w:color w:val="333333"/>
          <w:sz w:val="28"/>
          <w:szCs w:val="28"/>
        </w:rPr>
        <w:t>CT</w:t>
      </w:r>
      <w:r>
        <w:rPr>
          <w:rFonts w:ascii="仿宋_GB2312" w:eastAsia="仿宋_GB2312" w:hAnsi="微软雅黑" w:cs="仿宋_GB2312" w:hint="eastAsia"/>
          <w:color w:val="333333"/>
          <w:sz w:val="28"/>
          <w:szCs w:val="28"/>
        </w:rPr>
        <w:t>）、核磁共振检查（</w:t>
      </w:r>
      <w:r>
        <w:rPr>
          <w:rFonts w:ascii="仿宋_GB2312" w:eastAsia="仿宋_GB2312" w:hAnsi="微软雅黑" w:cs="仿宋_GB2312" w:hint="eastAsia"/>
          <w:color w:val="333333"/>
          <w:sz w:val="28"/>
          <w:szCs w:val="28"/>
        </w:rPr>
        <w:t>MRI</w:t>
      </w:r>
      <w:r>
        <w:rPr>
          <w:rFonts w:ascii="仿宋_GB2312" w:eastAsia="仿宋_GB2312" w:hAnsi="微软雅黑" w:cs="仿宋_GB2312" w:hint="eastAsia"/>
          <w:color w:val="333333"/>
          <w:sz w:val="28"/>
          <w:szCs w:val="28"/>
        </w:rPr>
        <w:t>）或正电子发射断层扫描（</w:t>
      </w:r>
      <w:r>
        <w:rPr>
          <w:rFonts w:ascii="仿宋_GB2312" w:eastAsia="仿宋_GB2312" w:hAnsi="微软雅黑" w:cs="仿宋_GB2312" w:hint="eastAsia"/>
          <w:color w:val="333333"/>
          <w:sz w:val="28"/>
          <w:szCs w:val="28"/>
        </w:rPr>
        <w:t>PET</w:t>
      </w:r>
      <w:r>
        <w:rPr>
          <w:rFonts w:ascii="仿宋_GB2312" w:eastAsia="仿宋_GB2312" w:hAnsi="微软雅黑" w:cs="仿宋_GB2312" w:hint="eastAsia"/>
          <w:color w:val="333333"/>
          <w:sz w:val="28"/>
          <w:szCs w:val="28"/>
        </w:rPr>
        <w:t>）等影像学检查证实，且自主生活能力完全丧失，无法独立完成六项基本日常生活活动中的三项或三项以上。</w:t>
      </w:r>
    </w:p>
    <w:p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神经官能症和精神疾病不在保障范围内。</w:t>
      </w:r>
    </w:p>
    <w:p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lastRenderedPageBreak/>
        <w:t>（</w:t>
      </w:r>
      <w:r>
        <w:rPr>
          <w:rFonts w:ascii="仿宋_GB2312" w:eastAsia="仿宋_GB2312" w:hAnsi="微软雅黑" w:cs="仿宋_GB2312" w:hint="eastAsia"/>
          <w:color w:val="333333"/>
          <w:sz w:val="28"/>
          <w:szCs w:val="28"/>
        </w:rPr>
        <w:t>16</w:t>
      </w:r>
      <w:r>
        <w:rPr>
          <w:rFonts w:ascii="仿宋_GB2312" w:eastAsia="仿宋_GB2312" w:hAnsi="微软雅黑" w:cs="仿宋_GB2312" w:hint="eastAsia"/>
          <w:color w:val="333333"/>
          <w:sz w:val="28"/>
          <w:szCs w:val="28"/>
        </w:rPr>
        <w:t>）心脏瓣膜移植术</w:t>
      </w:r>
    </w:p>
    <w:p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指为</w:t>
      </w:r>
      <w:r>
        <w:rPr>
          <w:rFonts w:ascii="仿宋_GB2312" w:eastAsia="仿宋_GB2312" w:hAnsi="微软雅黑" w:cs="仿宋_GB2312" w:hint="eastAsia"/>
          <w:color w:val="333333"/>
          <w:sz w:val="28"/>
          <w:szCs w:val="28"/>
        </w:rPr>
        <w:t>治疗心脏瓣膜疾病，实际实施了开胸进行的心脏瓣膜置换或修复的手术。</w:t>
      </w:r>
    </w:p>
    <w:p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w:t>
      </w:r>
      <w:r>
        <w:rPr>
          <w:rFonts w:ascii="仿宋_GB2312" w:eastAsia="仿宋_GB2312" w:hAnsi="微软雅黑" w:cs="仿宋_GB2312" w:hint="eastAsia"/>
          <w:color w:val="333333"/>
          <w:sz w:val="28"/>
          <w:szCs w:val="28"/>
        </w:rPr>
        <w:t>17</w:t>
      </w:r>
      <w:r>
        <w:rPr>
          <w:rFonts w:ascii="仿宋_GB2312" w:eastAsia="仿宋_GB2312" w:hAnsi="微软雅黑" w:cs="仿宋_GB2312" w:hint="eastAsia"/>
          <w:color w:val="333333"/>
          <w:sz w:val="28"/>
          <w:szCs w:val="28"/>
        </w:rPr>
        <w:t>）系统性红斑狼疮</w:t>
      </w:r>
    </w:p>
    <w:p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肾脏病理诊断符合世界卫生组织（</w:t>
      </w:r>
      <w:r>
        <w:rPr>
          <w:rFonts w:ascii="仿宋_GB2312" w:eastAsia="仿宋_GB2312" w:hAnsi="微软雅黑" w:cs="仿宋_GB2312" w:hint="eastAsia"/>
          <w:color w:val="333333"/>
          <w:sz w:val="28"/>
          <w:szCs w:val="28"/>
        </w:rPr>
        <w:t>WHO</w:t>
      </w:r>
      <w:r>
        <w:rPr>
          <w:rFonts w:ascii="仿宋_GB2312" w:eastAsia="仿宋_GB2312" w:hAnsi="微软雅黑" w:cs="仿宋_GB2312" w:hint="eastAsia"/>
          <w:color w:val="333333"/>
          <w:sz w:val="28"/>
          <w:szCs w:val="28"/>
        </w:rPr>
        <w:t>）对狼疮性肾炎分类中的第</w:t>
      </w:r>
      <w:r>
        <w:rPr>
          <w:rFonts w:ascii="仿宋_GB2312" w:eastAsia="仿宋_GB2312" w:hAnsi="微软雅黑" w:cs="仿宋_GB2312" w:hint="eastAsia"/>
          <w:color w:val="333333"/>
          <w:sz w:val="28"/>
          <w:szCs w:val="28"/>
        </w:rPr>
        <w:t>3</w:t>
      </w:r>
      <w:r>
        <w:rPr>
          <w:rFonts w:ascii="仿宋_GB2312" w:eastAsia="仿宋_GB2312" w:hAnsi="微软雅黑" w:cs="仿宋_GB2312" w:hint="eastAsia"/>
          <w:color w:val="333333"/>
          <w:sz w:val="28"/>
          <w:szCs w:val="28"/>
        </w:rPr>
        <w:t>，</w:t>
      </w:r>
      <w:r>
        <w:rPr>
          <w:rFonts w:ascii="仿宋_GB2312" w:eastAsia="仿宋_GB2312" w:hAnsi="微软雅黑" w:cs="仿宋_GB2312" w:hint="eastAsia"/>
          <w:color w:val="333333"/>
          <w:sz w:val="28"/>
          <w:szCs w:val="28"/>
        </w:rPr>
        <w:t>4</w:t>
      </w:r>
      <w:r>
        <w:rPr>
          <w:rFonts w:ascii="仿宋_GB2312" w:eastAsia="仿宋_GB2312" w:hAnsi="微软雅黑" w:cs="仿宋_GB2312" w:hint="eastAsia"/>
          <w:color w:val="333333"/>
          <w:sz w:val="28"/>
          <w:szCs w:val="28"/>
        </w:rPr>
        <w:t>，</w:t>
      </w:r>
      <w:r>
        <w:rPr>
          <w:rFonts w:ascii="仿宋_GB2312" w:eastAsia="仿宋_GB2312" w:hAnsi="微软雅黑" w:cs="仿宋_GB2312" w:hint="eastAsia"/>
          <w:color w:val="333333"/>
          <w:sz w:val="28"/>
          <w:szCs w:val="28"/>
        </w:rPr>
        <w:t>5</w:t>
      </w:r>
      <w:r>
        <w:rPr>
          <w:rFonts w:ascii="仿宋_GB2312" w:eastAsia="仿宋_GB2312" w:hAnsi="微软雅黑" w:cs="仿宋_GB2312" w:hint="eastAsia"/>
          <w:color w:val="333333"/>
          <w:sz w:val="28"/>
          <w:szCs w:val="28"/>
        </w:rPr>
        <w:t>，</w:t>
      </w:r>
      <w:r>
        <w:rPr>
          <w:rFonts w:ascii="仿宋_GB2312" w:eastAsia="仿宋_GB2312" w:hAnsi="微软雅黑" w:cs="仿宋_GB2312" w:hint="eastAsia"/>
          <w:color w:val="333333"/>
          <w:sz w:val="28"/>
          <w:szCs w:val="28"/>
        </w:rPr>
        <w:t>6</w:t>
      </w:r>
      <w:r>
        <w:rPr>
          <w:rFonts w:ascii="仿宋_GB2312" w:eastAsia="仿宋_GB2312" w:hAnsi="微软雅黑" w:cs="仿宋_GB2312" w:hint="eastAsia"/>
          <w:color w:val="333333"/>
          <w:sz w:val="28"/>
          <w:szCs w:val="28"/>
        </w:rPr>
        <w:t>型。</w:t>
      </w:r>
    </w:p>
    <w:p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严重系统性红斑狼疮性肾病：系统性红斑狼疮是累及多系统、多器官的具有多种自身抗体的免疫性疾病。系统性红斑狼疮性肾病，又称为狼疮性肾炎，是系统性红斑狼疮累及肾脏，造成肾功能损伤。须由肾脏病理学检查结果证实或经临床确诊，并符合下列</w:t>
      </w:r>
      <w:r>
        <w:rPr>
          <w:rFonts w:ascii="仿宋_GB2312" w:eastAsia="仿宋_GB2312" w:hAnsi="微软雅黑" w:cs="仿宋_GB2312" w:hint="eastAsia"/>
          <w:color w:val="333333"/>
          <w:sz w:val="28"/>
          <w:szCs w:val="28"/>
        </w:rPr>
        <w:t>WHO</w:t>
      </w:r>
      <w:r>
        <w:rPr>
          <w:rFonts w:ascii="仿宋_GB2312" w:eastAsia="仿宋_GB2312" w:hAnsi="微软雅黑" w:cs="仿宋_GB2312" w:hint="eastAsia"/>
          <w:color w:val="333333"/>
          <w:sz w:val="28"/>
          <w:szCs w:val="28"/>
        </w:rPr>
        <w:t>诊断标准定义的Ⅲ型至Ⅴ型狼疮性肾炎。</w:t>
      </w:r>
    </w:p>
    <w:p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世界卫生组织（</w:t>
      </w:r>
      <w:r>
        <w:rPr>
          <w:rFonts w:ascii="仿宋_GB2312" w:eastAsia="仿宋_GB2312" w:hAnsi="微软雅黑" w:cs="仿宋_GB2312" w:hint="eastAsia"/>
          <w:color w:val="333333"/>
          <w:sz w:val="28"/>
          <w:szCs w:val="28"/>
        </w:rPr>
        <w:t>WHO</w:t>
      </w:r>
      <w:r>
        <w:rPr>
          <w:rFonts w:ascii="仿宋_GB2312" w:eastAsia="仿宋_GB2312" w:hAnsi="微软雅黑" w:cs="仿宋_GB2312" w:hint="eastAsia"/>
          <w:color w:val="333333"/>
          <w:sz w:val="28"/>
          <w:szCs w:val="28"/>
        </w:rPr>
        <w:t>）狼疮性肾炎分型：Ⅰ型（微小病变型）：镜下阴性，尿液正</w:t>
      </w:r>
      <w:r>
        <w:rPr>
          <w:rFonts w:ascii="仿宋_GB2312" w:eastAsia="仿宋_GB2312" w:hAnsi="微软雅黑" w:cs="仿宋_GB2312" w:hint="eastAsia"/>
          <w:color w:val="333333"/>
          <w:sz w:val="28"/>
          <w:szCs w:val="28"/>
        </w:rPr>
        <w:t>常；Ⅱ型（系膜病变型）：中度蛋白尿，偶有尿沉渣改变；Ⅲ型（局灶及节段增生型）：蛋白尿，尿沉渣改变；Ⅳ型（弥漫增生型）：急性肾炎伴有尿沉渣改变或肾病综合征；Ⅴ型（膜型）：肾病综合征或重度蛋白尿。</w:t>
      </w:r>
    </w:p>
    <w:p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其他类型的红斑性狼疮，如盘状狼疮，仅累及血液及关节等其他系统的系统性红斑狼疮不在保障范围内。</w:t>
      </w:r>
    </w:p>
    <w:p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w:t>
      </w:r>
      <w:r>
        <w:rPr>
          <w:rFonts w:ascii="仿宋_GB2312" w:eastAsia="仿宋_GB2312" w:hAnsi="微软雅黑" w:cs="仿宋_GB2312" w:hint="eastAsia"/>
          <w:color w:val="333333"/>
          <w:sz w:val="28"/>
          <w:szCs w:val="28"/>
        </w:rPr>
        <w:t>18</w:t>
      </w:r>
      <w:r>
        <w:rPr>
          <w:rFonts w:ascii="仿宋_GB2312" w:eastAsia="仿宋_GB2312" w:hAnsi="微软雅黑" w:cs="仿宋_GB2312" w:hint="eastAsia"/>
          <w:color w:val="333333"/>
          <w:sz w:val="28"/>
          <w:szCs w:val="28"/>
        </w:rPr>
        <w:t>）急性或亚急性重症肝炎</w:t>
      </w:r>
    </w:p>
    <w:p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指因肝炎病毒感染引起肝脏组织弥漫性坏死，导致急性肝功能衰竭，且经血清学或病毒学检查证实，并须满足下列全部条件：①重度</w:t>
      </w:r>
      <w:r>
        <w:rPr>
          <w:rFonts w:ascii="仿宋_GB2312" w:eastAsia="仿宋_GB2312" w:hAnsi="微软雅黑" w:cs="仿宋_GB2312" w:hint="eastAsia"/>
          <w:color w:val="333333"/>
          <w:sz w:val="28"/>
          <w:szCs w:val="28"/>
        </w:rPr>
        <w:lastRenderedPageBreak/>
        <w:t>黄疸或黄疸迅速加重；②肝性脑病；③</w:t>
      </w:r>
      <w:r>
        <w:rPr>
          <w:rFonts w:ascii="仿宋_GB2312" w:eastAsia="仿宋_GB2312" w:hAnsi="微软雅黑" w:cs="仿宋_GB2312" w:hint="eastAsia"/>
          <w:color w:val="333333"/>
          <w:sz w:val="28"/>
          <w:szCs w:val="28"/>
        </w:rPr>
        <w:t>B</w:t>
      </w:r>
      <w:r>
        <w:rPr>
          <w:rFonts w:ascii="仿宋_GB2312" w:eastAsia="仿宋_GB2312" w:hAnsi="微软雅黑" w:cs="仿宋_GB2312" w:hint="eastAsia"/>
          <w:color w:val="333333"/>
          <w:sz w:val="28"/>
          <w:szCs w:val="28"/>
        </w:rPr>
        <w:t>超或其他影像学检查显示肝脏体积急速萎缩；④</w:t>
      </w:r>
      <w:r>
        <w:rPr>
          <w:rFonts w:ascii="仿宋_GB2312" w:eastAsia="仿宋_GB2312" w:hAnsi="微软雅黑" w:cs="仿宋_GB2312" w:hint="eastAsia"/>
          <w:color w:val="333333"/>
          <w:sz w:val="28"/>
          <w:szCs w:val="28"/>
        </w:rPr>
        <w:t>肝功能指标进行性恶化。</w:t>
      </w:r>
    </w:p>
    <w:p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w:t>
      </w:r>
      <w:r>
        <w:rPr>
          <w:rFonts w:ascii="仿宋_GB2312" w:eastAsia="仿宋_GB2312" w:hAnsi="微软雅黑" w:cs="仿宋_GB2312" w:hint="eastAsia"/>
          <w:color w:val="333333"/>
          <w:sz w:val="28"/>
          <w:szCs w:val="28"/>
        </w:rPr>
        <w:t>19</w:t>
      </w:r>
      <w:r>
        <w:rPr>
          <w:rFonts w:ascii="仿宋_GB2312" w:eastAsia="仿宋_GB2312" w:hAnsi="微软雅黑" w:cs="仿宋_GB2312" w:hint="eastAsia"/>
          <w:color w:val="333333"/>
          <w:sz w:val="28"/>
          <w:szCs w:val="28"/>
        </w:rPr>
        <w:t>）慢性肝功能衰竭失代偿期</w:t>
      </w:r>
    </w:p>
    <w:p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指因慢性肝脏疾病导致肝功能衰竭。须满足下列全部条件：①持续性黄疸；②腹水；③肝性脑病；④充血性脾肿大伴脾功能亢进或食管胃底静脉曲张。</w:t>
      </w:r>
    </w:p>
    <w:p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因酗酒或药物滥用导致的肝功能衰竭不在保障范围内。</w:t>
      </w:r>
    </w:p>
    <w:p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w:t>
      </w:r>
      <w:r>
        <w:rPr>
          <w:rFonts w:ascii="仿宋_GB2312" w:eastAsia="仿宋_GB2312" w:hAnsi="微软雅黑" w:cs="仿宋_GB2312" w:hint="eastAsia"/>
          <w:color w:val="333333"/>
          <w:sz w:val="28"/>
          <w:szCs w:val="28"/>
        </w:rPr>
        <w:t>20</w:t>
      </w:r>
      <w:r>
        <w:rPr>
          <w:rFonts w:ascii="仿宋_GB2312" w:eastAsia="仿宋_GB2312" w:hAnsi="微软雅黑" w:cs="仿宋_GB2312" w:hint="eastAsia"/>
          <w:color w:val="333333"/>
          <w:sz w:val="28"/>
          <w:szCs w:val="28"/>
        </w:rPr>
        <w:t>）严重重症肌无力</w:t>
      </w:r>
    </w:p>
    <w:p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指一种神经与肌肉接头部位传递障碍的自身免疫性疾病，临床特征是局部或全身横纹肌于活动时易于疲劳无力，颅神经眼外肌最易累及，也可涉及呼吸肌、下肢近端肌群以至全身肌肉。且须满足下列全部条件：</w:t>
      </w:r>
    </w:p>
    <w:p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①经药物或胸腺手术治疗一年以上无法控制病情，丧失正常工作能力；</w:t>
      </w:r>
    </w:p>
    <w:p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②出现眼睑下垂，或延髓肌受累引起的构音困难、进食呛咳</w:t>
      </w:r>
      <w:r>
        <w:rPr>
          <w:rFonts w:ascii="仿宋_GB2312" w:eastAsia="仿宋_GB2312" w:hAnsi="微软雅黑" w:cs="仿宋_GB2312" w:hint="eastAsia"/>
          <w:color w:val="333333"/>
          <w:sz w:val="28"/>
          <w:szCs w:val="28"/>
        </w:rPr>
        <w:t>,</w:t>
      </w:r>
      <w:r>
        <w:rPr>
          <w:rFonts w:ascii="仿宋_GB2312" w:eastAsia="仿宋_GB2312" w:hAnsi="微软雅黑" w:cs="仿宋_GB2312" w:hint="eastAsia"/>
          <w:color w:val="333333"/>
          <w:sz w:val="28"/>
          <w:szCs w:val="28"/>
        </w:rPr>
        <w:t>或由于肌无力累及延髓肌、呼吸肌而致机体呼吸功能不正常的危急状态即肌无力危象；</w:t>
      </w:r>
    </w:p>
    <w:p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③症状缓解、复发及恶化的交替出现，临床接受新斯的明等抗胆碱酯酶药物治疗的病史。</w:t>
      </w:r>
    </w:p>
    <w:p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w:t>
      </w:r>
      <w:r>
        <w:rPr>
          <w:rFonts w:ascii="仿宋_GB2312" w:eastAsia="仿宋_GB2312" w:hAnsi="微软雅黑" w:cs="仿宋_GB2312" w:hint="eastAsia"/>
          <w:color w:val="333333"/>
          <w:sz w:val="28"/>
          <w:szCs w:val="28"/>
        </w:rPr>
        <w:t>21</w:t>
      </w:r>
      <w:r>
        <w:rPr>
          <w:rFonts w:ascii="仿宋_GB2312" w:eastAsia="仿宋_GB2312" w:hAnsi="微软雅黑" w:cs="仿宋_GB2312" w:hint="eastAsia"/>
          <w:color w:val="333333"/>
          <w:sz w:val="28"/>
          <w:szCs w:val="28"/>
        </w:rPr>
        <w:t>）严重多发性硬化症</w:t>
      </w:r>
    </w:p>
    <w:p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指因中枢神经系统脱髓鞘疾病，导致不可逆的运动或感觉功能障碍，临床表现为视力受损、截瘫、平衡失调、构音障碍、大小便机能</w:t>
      </w:r>
      <w:r>
        <w:rPr>
          <w:rFonts w:ascii="仿宋_GB2312" w:eastAsia="仿宋_GB2312" w:hAnsi="微软雅黑" w:cs="仿宋_GB2312" w:hint="eastAsia"/>
          <w:color w:val="333333"/>
          <w:sz w:val="28"/>
          <w:szCs w:val="28"/>
        </w:rPr>
        <w:lastRenderedPageBreak/>
        <w:t>失调等症状。不可逆指运动或感觉功能障碍初次诊断后需持续</w:t>
      </w:r>
      <w:r>
        <w:rPr>
          <w:rFonts w:ascii="仿宋_GB2312" w:eastAsia="仿宋_GB2312" w:hAnsi="微软雅黑" w:cs="仿宋_GB2312" w:hint="eastAsia"/>
          <w:color w:val="333333"/>
          <w:sz w:val="28"/>
          <w:szCs w:val="28"/>
        </w:rPr>
        <w:t>180</w:t>
      </w:r>
      <w:r>
        <w:rPr>
          <w:rFonts w:ascii="仿宋_GB2312" w:eastAsia="仿宋_GB2312" w:hAnsi="微软雅黑" w:cs="仿宋_GB2312" w:hint="eastAsia"/>
          <w:color w:val="333333"/>
          <w:sz w:val="28"/>
          <w:szCs w:val="28"/>
        </w:rPr>
        <w:t>天以上。</w:t>
      </w:r>
    </w:p>
    <w:p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须由断层扫描（</w:t>
      </w:r>
      <w:r>
        <w:rPr>
          <w:rFonts w:ascii="仿宋_GB2312" w:eastAsia="仿宋_GB2312" w:hAnsi="微软雅黑" w:cs="仿宋_GB2312" w:hint="eastAsia"/>
          <w:color w:val="333333"/>
          <w:sz w:val="28"/>
          <w:szCs w:val="28"/>
        </w:rPr>
        <w:t>CT</w:t>
      </w:r>
      <w:r>
        <w:rPr>
          <w:rFonts w:ascii="仿宋_GB2312" w:eastAsia="仿宋_GB2312" w:hAnsi="微软雅黑" w:cs="仿宋_GB2312" w:hint="eastAsia"/>
          <w:color w:val="333333"/>
          <w:sz w:val="28"/>
          <w:szCs w:val="28"/>
        </w:rPr>
        <w:t>）、核磁共振检查（</w:t>
      </w:r>
      <w:r>
        <w:rPr>
          <w:rFonts w:ascii="仿宋_GB2312" w:eastAsia="仿宋_GB2312" w:hAnsi="微软雅黑" w:cs="仿宋_GB2312" w:hint="eastAsia"/>
          <w:color w:val="333333"/>
          <w:sz w:val="28"/>
          <w:szCs w:val="28"/>
        </w:rPr>
        <w:t>MRI</w:t>
      </w:r>
      <w:r>
        <w:rPr>
          <w:rFonts w:ascii="仿宋_GB2312" w:eastAsia="仿宋_GB2312" w:hAnsi="微软雅黑" w:cs="仿宋_GB2312" w:hint="eastAsia"/>
          <w:color w:val="333333"/>
          <w:sz w:val="28"/>
          <w:szCs w:val="28"/>
        </w:rPr>
        <w:t>）或正电子发射断层扫描（</w:t>
      </w:r>
      <w:r>
        <w:rPr>
          <w:rFonts w:ascii="仿宋_GB2312" w:eastAsia="仿宋_GB2312" w:hAnsi="微软雅黑" w:cs="仿宋_GB2312" w:hint="eastAsia"/>
          <w:color w:val="333333"/>
          <w:sz w:val="28"/>
          <w:szCs w:val="28"/>
        </w:rPr>
        <w:t>PET</w:t>
      </w:r>
      <w:r>
        <w:rPr>
          <w:rFonts w:ascii="仿宋_GB2312" w:eastAsia="仿宋_GB2312" w:hAnsi="微软雅黑" w:cs="仿宋_GB2312" w:hint="eastAsia"/>
          <w:color w:val="333333"/>
          <w:sz w:val="28"/>
          <w:szCs w:val="28"/>
        </w:rPr>
        <w:t>）等影像学检查</w:t>
      </w:r>
      <w:r>
        <w:rPr>
          <w:rFonts w:ascii="仿宋_GB2312" w:eastAsia="仿宋_GB2312" w:hAnsi="微软雅黑" w:cs="仿宋_GB2312" w:hint="eastAsia"/>
          <w:color w:val="333333"/>
          <w:sz w:val="28"/>
          <w:szCs w:val="28"/>
        </w:rPr>
        <w:t>证实，且须满足下列全部条件：①明确出现因视神经、脑干或脊髓损伤等导致的上述临床症状；②散在的、多样性的神经损伤；③上述临床症状反复发作、恶化及神经损伤的病史记录。</w:t>
      </w:r>
    </w:p>
    <w:p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w:t>
      </w:r>
      <w:r>
        <w:rPr>
          <w:rFonts w:ascii="仿宋_GB2312" w:eastAsia="仿宋_GB2312" w:hAnsi="微软雅黑" w:cs="仿宋_GB2312" w:hint="eastAsia"/>
          <w:color w:val="333333"/>
          <w:sz w:val="28"/>
          <w:szCs w:val="28"/>
        </w:rPr>
        <w:t>22</w:t>
      </w:r>
      <w:r>
        <w:rPr>
          <w:rFonts w:ascii="仿宋_GB2312" w:eastAsia="仿宋_GB2312" w:hAnsi="微软雅黑" w:cs="仿宋_GB2312" w:hint="eastAsia"/>
          <w:color w:val="333333"/>
          <w:sz w:val="28"/>
          <w:szCs w:val="28"/>
        </w:rPr>
        <w:t>）深度昏迷</w:t>
      </w:r>
    </w:p>
    <w:p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指因疾病或意外伤害导致意识丧失，对外界刺激和体内需求均无反应，昏迷程度按照格拉斯哥昏迷分级（</w:t>
      </w:r>
      <w:r>
        <w:rPr>
          <w:rFonts w:ascii="仿宋_GB2312" w:eastAsia="仿宋_GB2312" w:hAnsi="微软雅黑" w:cs="仿宋_GB2312" w:hint="eastAsia"/>
          <w:color w:val="333333"/>
          <w:sz w:val="28"/>
          <w:szCs w:val="28"/>
        </w:rPr>
        <w:t>Glasgow coma scale</w:t>
      </w:r>
      <w:r>
        <w:rPr>
          <w:rFonts w:ascii="仿宋_GB2312" w:eastAsia="仿宋_GB2312" w:hAnsi="微软雅黑" w:cs="仿宋_GB2312" w:hint="eastAsia"/>
          <w:color w:val="333333"/>
          <w:sz w:val="28"/>
          <w:szCs w:val="28"/>
        </w:rPr>
        <w:t>）结果为</w:t>
      </w:r>
      <w:r>
        <w:rPr>
          <w:rFonts w:ascii="仿宋_GB2312" w:eastAsia="仿宋_GB2312" w:hAnsi="微软雅黑" w:cs="仿宋_GB2312" w:hint="eastAsia"/>
          <w:color w:val="333333"/>
          <w:sz w:val="28"/>
          <w:szCs w:val="28"/>
        </w:rPr>
        <w:t>5</w:t>
      </w:r>
      <w:r>
        <w:rPr>
          <w:rFonts w:ascii="仿宋_GB2312" w:eastAsia="仿宋_GB2312" w:hAnsi="微软雅黑" w:cs="仿宋_GB2312" w:hint="eastAsia"/>
          <w:color w:val="333333"/>
          <w:sz w:val="28"/>
          <w:szCs w:val="28"/>
        </w:rPr>
        <w:t>分或</w:t>
      </w:r>
      <w:r>
        <w:rPr>
          <w:rFonts w:ascii="仿宋_GB2312" w:eastAsia="仿宋_GB2312" w:hAnsi="微软雅黑" w:cs="仿宋_GB2312" w:hint="eastAsia"/>
          <w:color w:val="333333"/>
          <w:sz w:val="28"/>
          <w:szCs w:val="28"/>
        </w:rPr>
        <w:t>5</w:t>
      </w:r>
      <w:r>
        <w:rPr>
          <w:rFonts w:ascii="仿宋_GB2312" w:eastAsia="仿宋_GB2312" w:hAnsi="微软雅黑" w:cs="仿宋_GB2312" w:hint="eastAsia"/>
          <w:color w:val="333333"/>
          <w:sz w:val="28"/>
          <w:szCs w:val="28"/>
        </w:rPr>
        <w:t>分以下，且已经持续使用呼吸机及其他生命维持系统</w:t>
      </w:r>
      <w:r>
        <w:rPr>
          <w:rFonts w:ascii="仿宋_GB2312" w:eastAsia="仿宋_GB2312" w:hAnsi="微软雅黑" w:cs="仿宋_GB2312" w:hint="eastAsia"/>
          <w:color w:val="333333"/>
          <w:sz w:val="28"/>
          <w:szCs w:val="28"/>
        </w:rPr>
        <w:t>96</w:t>
      </w:r>
      <w:r>
        <w:rPr>
          <w:rFonts w:ascii="仿宋_GB2312" w:eastAsia="仿宋_GB2312" w:hAnsi="微软雅黑" w:cs="仿宋_GB2312" w:hint="eastAsia"/>
          <w:color w:val="333333"/>
          <w:sz w:val="28"/>
          <w:szCs w:val="28"/>
        </w:rPr>
        <w:t>小时以上。</w:t>
      </w:r>
    </w:p>
    <w:p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因酗酒或药物滥用导致的深度昏迷不在保障范围内。</w:t>
      </w:r>
    </w:p>
    <w:p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w:t>
      </w:r>
      <w:r>
        <w:rPr>
          <w:rFonts w:ascii="仿宋_GB2312" w:eastAsia="仿宋_GB2312" w:hAnsi="微软雅黑" w:cs="仿宋_GB2312" w:hint="eastAsia"/>
          <w:color w:val="333333"/>
          <w:sz w:val="28"/>
          <w:szCs w:val="28"/>
        </w:rPr>
        <w:t>23</w:t>
      </w:r>
      <w:r>
        <w:rPr>
          <w:rFonts w:ascii="仿宋_GB2312" w:eastAsia="仿宋_GB2312" w:hAnsi="微软雅黑" w:cs="仿宋_GB2312" w:hint="eastAsia"/>
          <w:color w:val="333333"/>
          <w:sz w:val="28"/>
          <w:szCs w:val="28"/>
        </w:rPr>
        <w:t>）双耳失聪</w:t>
      </w:r>
    </w:p>
    <w:p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指因疾病或意外伤害导致双耳听力永久不可逆性丧失，在</w:t>
      </w:r>
      <w:r>
        <w:rPr>
          <w:rFonts w:ascii="仿宋_GB2312" w:eastAsia="仿宋_GB2312" w:hAnsi="微软雅黑" w:cs="仿宋_GB2312" w:hint="eastAsia"/>
          <w:color w:val="333333"/>
          <w:sz w:val="28"/>
          <w:szCs w:val="28"/>
        </w:rPr>
        <w:t>500</w:t>
      </w:r>
      <w:r>
        <w:rPr>
          <w:rFonts w:ascii="仿宋_GB2312" w:eastAsia="仿宋_GB2312" w:hAnsi="微软雅黑" w:cs="仿宋_GB2312" w:hint="eastAsia"/>
          <w:color w:val="333333"/>
          <w:sz w:val="28"/>
          <w:szCs w:val="28"/>
        </w:rPr>
        <w:t>赫兹、</w:t>
      </w:r>
      <w:r>
        <w:rPr>
          <w:rFonts w:ascii="仿宋_GB2312" w:eastAsia="仿宋_GB2312" w:hAnsi="微软雅黑" w:cs="仿宋_GB2312" w:hint="eastAsia"/>
          <w:color w:val="333333"/>
          <w:sz w:val="28"/>
          <w:szCs w:val="28"/>
        </w:rPr>
        <w:t>1000</w:t>
      </w:r>
      <w:r>
        <w:rPr>
          <w:rFonts w:ascii="仿宋_GB2312" w:eastAsia="仿宋_GB2312" w:hAnsi="微软雅黑" w:cs="仿宋_GB2312" w:hint="eastAsia"/>
          <w:color w:val="333333"/>
          <w:sz w:val="28"/>
          <w:szCs w:val="28"/>
        </w:rPr>
        <w:t>赫兹和</w:t>
      </w:r>
      <w:r>
        <w:rPr>
          <w:rFonts w:ascii="仿宋_GB2312" w:eastAsia="仿宋_GB2312" w:hAnsi="微软雅黑" w:cs="仿宋_GB2312" w:hint="eastAsia"/>
          <w:color w:val="333333"/>
          <w:sz w:val="28"/>
          <w:szCs w:val="28"/>
        </w:rPr>
        <w:t>2000</w:t>
      </w:r>
      <w:r>
        <w:rPr>
          <w:rFonts w:ascii="仿宋_GB2312" w:eastAsia="仿宋_GB2312" w:hAnsi="微软雅黑" w:cs="仿宋_GB2312" w:hint="eastAsia"/>
          <w:color w:val="333333"/>
          <w:sz w:val="28"/>
          <w:szCs w:val="28"/>
        </w:rPr>
        <w:t>赫兹语音频率下，平均听阈大于</w:t>
      </w:r>
      <w:r>
        <w:rPr>
          <w:rFonts w:ascii="仿宋_GB2312" w:eastAsia="仿宋_GB2312" w:hAnsi="微软雅黑" w:cs="仿宋_GB2312" w:hint="eastAsia"/>
          <w:color w:val="333333"/>
          <w:sz w:val="28"/>
          <w:szCs w:val="28"/>
        </w:rPr>
        <w:t>90</w:t>
      </w:r>
      <w:r>
        <w:rPr>
          <w:rFonts w:ascii="仿宋_GB2312" w:eastAsia="仿宋_GB2312" w:hAnsi="微软雅黑" w:cs="仿宋_GB2312" w:hint="eastAsia"/>
          <w:color w:val="333333"/>
          <w:sz w:val="28"/>
          <w:szCs w:val="28"/>
        </w:rPr>
        <w:t>分贝，且经纯音听力测试、声导抗检测或听觉诱发电位检测等证实。</w:t>
      </w:r>
    </w:p>
    <w:p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w:t>
      </w:r>
      <w:r>
        <w:rPr>
          <w:rFonts w:ascii="仿宋_GB2312" w:eastAsia="仿宋_GB2312" w:hAnsi="微软雅黑" w:cs="仿宋_GB2312" w:hint="eastAsia"/>
          <w:color w:val="333333"/>
          <w:sz w:val="28"/>
          <w:szCs w:val="28"/>
        </w:rPr>
        <w:t>24</w:t>
      </w:r>
      <w:r>
        <w:rPr>
          <w:rFonts w:ascii="仿宋_GB2312" w:eastAsia="仿宋_GB2312" w:hAnsi="微软雅黑" w:cs="仿宋_GB2312" w:hint="eastAsia"/>
          <w:color w:val="333333"/>
          <w:sz w:val="28"/>
          <w:szCs w:val="28"/>
        </w:rPr>
        <w:t>）严重原发性肺动脉高压</w:t>
      </w:r>
    </w:p>
    <w:p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指不明原因的肺动脉压力持续性增高，进行性发展而导致的慢性疾病，已经造成永久不可逆性的体力活动能力受限，达到美国纽约心脏病学会心功能状态分级</w:t>
      </w:r>
      <w:r>
        <w:rPr>
          <w:rFonts w:ascii="仿宋_GB2312" w:eastAsia="仿宋_GB2312" w:hAnsi="微软雅黑" w:cs="仿宋_GB2312" w:hint="eastAsia"/>
          <w:color w:val="333333"/>
          <w:sz w:val="28"/>
          <w:szCs w:val="28"/>
        </w:rPr>
        <w:t>IV</w:t>
      </w:r>
      <w:r>
        <w:rPr>
          <w:rFonts w:ascii="仿宋_GB2312" w:eastAsia="仿宋_GB2312" w:hAnsi="微软雅黑" w:cs="仿宋_GB2312" w:hint="eastAsia"/>
          <w:color w:val="333333"/>
          <w:sz w:val="28"/>
          <w:szCs w:val="28"/>
        </w:rPr>
        <w:t>级，且静息状态下肺动脉平均压超过</w:t>
      </w:r>
      <w:r>
        <w:rPr>
          <w:rFonts w:ascii="仿宋_GB2312" w:eastAsia="仿宋_GB2312" w:hAnsi="微软雅黑" w:cs="仿宋_GB2312" w:hint="eastAsia"/>
          <w:color w:val="333333"/>
          <w:sz w:val="28"/>
          <w:szCs w:val="28"/>
        </w:rPr>
        <w:t>30mmHg</w:t>
      </w:r>
      <w:r>
        <w:rPr>
          <w:rFonts w:ascii="仿宋" w:eastAsia="仿宋" w:hAnsi="仿宋" w:cs="仿宋"/>
          <w:color w:val="333333"/>
          <w:sz w:val="28"/>
          <w:szCs w:val="28"/>
        </w:rPr>
        <w:t> </w:t>
      </w:r>
      <w:r>
        <w:rPr>
          <w:rFonts w:ascii="仿宋_GB2312" w:eastAsia="仿宋_GB2312" w:hAnsi="微软雅黑" w:cs="仿宋_GB2312" w:hint="eastAsia"/>
          <w:color w:val="333333"/>
          <w:sz w:val="28"/>
          <w:szCs w:val="28"/>
        </w:rPr>
        <w:t>。</w:t>
      </w:r>
    </w:p>
    <w:p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lastRenderedPageBreak/>
        <w:t>（</w:t>
      </w:r>
      <w:r>
        <w:rPr>
          <w:rFonts w:ascii="仿宋_GB2312" w:eastAsia="仿宋_GB2312" w:hAnsi="微软雅黑" w:cs="仿宋_GB2312" w:hint="eastAsia"/>
          <w:color w:val="333333"/>
          <w:sz w:val="28"/>
          <w:szCs w:val="28"/>
        </w:rPr>
        <w:t>25</w:t>
      </w:r>
      <w:r>
        <w:rPr>
          <w:rFonts w:ascii="仿宋_GB2312" w:eastAsia="仿宋_GB2312" w:hAnsi="微软雅黑" w:cs="仿宋_GB2312" w:hint="eastAsia"/>
          <w:color w:val="333333"/>
          <w:sz w:val="28"/>
          <w:szCs w:val="28"/>
        </w:rPr>
        <w:t>）脑炎后遗症或脑膜炎后遗症</w:t>
      </w:r>
    </w:p>
    <w:p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指因患脑炎或脑膜炎导致的神经系统永久性的功能障碍。神经系统永久性的功能障碍，指</w:t>
      </w:r>
      <w:r>
        <w:rPr>
          <w:rFonts w:ascii="仿宋_GB2312" w:eastAsia="仿宋_GB2312" w:hAnsi="微软雅黑" w:cs="仿宋_GB2312" w:hint="eastAsia"/>
          <w:color w:val="333333"/>
          <w:sz w:val="28"/>
          <w:szCs w:val="28"/>
        </w:rPr>
        <w:t>疾病确诊</w:t>
      </w:r>
      <w:r>
        <w:rPr>
          <w:rFonts w:ascii="仿宋" w:eastAsia="仿宋" w:hAnsi="仿宋" w:cs="仿宋" w:hint="eastAsia"/>
          <w:color w:val="333333"/>
          <w:sz w:val="28"/>
          <w:szCs w:val="28"/>
        </w:rPr>
        <w:t> </w:t>
      </w:r>
      <w:r>
        <w:rPr>
          <w:rFonts w:ascii="仿宋_GB2312" w:eastAsia="仿宋_GB2312" w:hAnsi="微软雅黑" w:cs="仿宋_GB2312" w:hint="eastAsia"/>
          <w:color w:val="333333"/>
          <w:sz w:val="28"/>
          <w:szCs w:val="28"/>
        </w:rPr>
        <w:t>180</w:t>
      </w:r>
      <w:r>
        <w:rPr>
          <w:rFonts w:ascii="仿宋" w:eastAsia="仿宋" w:hAnsi="仿宋" w:cs="仿宋" w:hint="eastAsia"/>
          <w:color w:val="333333"/>
          <w:sz w:val="28"/>
          <w:szCs w:val="28"/>
        </w:rPr>
        <w:t> </w:t>
      </w:r>
      <w:r>
        <w:rPr>
          <w:rFonts w:ascii="仿宋_GB2312" w:eastAsia="仿宋_GB2312" w:hAnsi="微软雅黑" w:cs="仿宋_GB2312" w:hint="eastAsia"/>
          <w:color w:val="333333"/>
          <w:sz w:val="28"/>
          <w:szCs w:val="28"/>
        </w:rPr>
        <w:t>天后，仍遗留下列一种或一种以上障碍：①一肢或一肢以上肢体机能完全丧失；②语言能力或咀嚼吞咽能力完全丧失；③自主生活能力完全丧失，无法独立完成六项基本日常生活活动中的三项或三项以上。</w:t>
      </w:r>
    </w:p>
    <w:p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w:t>
      </w:r>
      <w:r>
        <w:rPr>
          <w:rFonts w:ascii="仿宋_GB2312" w:eastAsia="仿宋_GB2312" w:hAnsi="微软雅黑" w:cs="仿宋_GB2312" w:hint="eastAsia"/>
          <w:color w:val="333333"/>
          <w:sz w:val="28"/>
          <w:szCs w:val="28"/>
        </w:rPr>
        <w:t>26</w:t>
      </w:r>
      <w:r>
        <w:rPr>
          <w:rFonts w:ascii="仿宋_GB2312" w:eastAsia="仿宋_GB2312" w:hAnsi="微软雅黑" w:cs="仿宋_GB2312" w:hint="eastAsia"/>
          <w:color w:val="333333"/>
          <w:sz w:val="28"/>
          <w:szCs w:val="28"/>
        </w:rPr>
        <w:t>）脑中风后遗症</w:t>
      </w:r>
    </w:p>
    <w:p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指因脑血管的突发病变引起脑血管出血、栓塞或梗塞，并导致神经系统永久性的功能障碍。神经系统永久性的功能障碍，指疾病确诊</w:t>
      </w:r>
      <w:r>
        <w:rPr>
          <w:rFonts w:ascii="仿宋_GB2312" w:eastAsia="仿宋_GB2312" w:hAnsi="微软雅黑" w:cs="仿宋_GB2312" w:hint="eastAsia"/>
          <w:color w:val="333333"/>
          <w:sz w:val="28"/>
          <w:szCs w:val="28"/>
        </w:rPr>
        <w:t>180</w:t>
      </w:r>
      <w:r>
        <w:rPr>
          <w:rFonts w:ascii="仿宋_GB2312" w:eastAsia="仿宋_GB2312" w:hAnsi="微软雅黑" w:cs="仿宋_GB2312" w:hint="eastAsia"/>
          <w:color w:val="333333"/>
          <w:sz w:val="28"/>
          <w:szCs w:val="28"/>
        </w:rPr>
        <w:t>天后，仍遗留下列一种或一种以上障碍：①一肢或一肢以上肢体机能完全丧失；②语言能力或咀嚼吞咽能力完全丧失；③自主生活能力完全丧失，无法独立完成六项基本日常生活活动中的三项</w:t>
      </w:r>
      <w:r>
        <w:rPr>
          <w:rFonts w:ascii="仿宋_GB2312" w:eastAsia="仿宋_GB2312" w:hAnsi="微软雅黑" w:cs="仿宋_GB2312" w:hint="eastAsia"/>
          <w:color w:val="333333"/>
          <w:sz w:val="28"/>
          <w:szCs w:val="28"/>
        </w:rPr>
        <w:t>或三项以上。</w:t>
      </w:r>
    </w:p>
    <w:p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w:t>
      </w:r>
      <w:r>
        <w:rPr>
          <w:rFonts w:ascii="仿宋_GB2312" w:eastAsia="仿宋_GB2312" w:hAnsi="微软雅黑" w:cs="仿宋_GB2312" w:hint="eastAsia"/>
          <w:color w:val="333333"/>
          <w:sz w:val="28"/>
          <w:szCs w:val="28"/>
        </w:rPr>
        <w:t>27</w:t>
      </w:r>
      <w:r>
        <w:rPr>
          <w:rFonts w:ascii="仿宋_GB2312" w:eastAsia="仿宋_GB2312" w:hAnsi="微软雅黑" w:cs="仿宋_GB2312" w:hint="eastAsia"/>
          <w:color w:val="333333"/>
          <w:sz w:val="28"/>
          <w:szCs w:val="28"/>
        </w:rPr>
        <w:t>）严重脑损伤</w:t>
      </w:r>
    </w:p>
    <w:p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指因头部遭受机械性外力，引起脑重要部位损伤，导致神经系统永久性的功能障碍。须由头颅断层扫描（</w:t>
      </w:r>
      <w:r>
        <w:rPr>
          <w:rFonts w:ascii="仿宋_GB2312" w:eastAsia="仿宋_GB2312" w:hAnsi="微软雅黑" w:cs="仿宋_GB2312" w:hint="eastAsia"/>
          <w:color w:val="333333"/>
          <w:sz w:val="28"/>
          <w:szCs w:val="28"/>
        </w:rPr>
        <w:t>CT</w:t>
      </w:r>
      <w:r>
        <w:rPr>
          <w:rFonts w:ascii="仿宋_GB2312" w:eastAsia="仿宋_GB2312" w:hAnsi="微软雅黑" w:cs="仿宋_GB2312" w:hint="eastAsia"/>
          <w:color w:val="333333"/>
          <w:sz w:val="28"/>
          <w:szCs w:val="28"/>
        </w:rPr>
        <w:t>）、核磁共振检查（</w:t>
      </w:r>
      <w:r>
        <w:rPr>
          <w:rFonts w:ascii="仿宋_GB2312" w:eastAsia="仿宋_GB2312" w:hAnsi="微软雅黑" w:cs="仿宋_GB2312" w:hint="eastAsia"/>
          <w:color w:val="333333"/>
          <w:sz w:val="28"/>
          <w:szCs w:val="28"/>
        </w:rPr>
        <w:t>MRI</w:t>
      </w:r>
      <w:r>
        <w:rPr>
          <w:rFonts w:ascii="仿宋_GB2312" w:eastAsia="仿宋_GB2312" w:hAnsi="微软雅黑" w:cs="仿宋_GB2312" w:hint="eastAsia"/>
          <w:color w:val="333333"/>
          <w:sz w:val="28"/>
          <w:szCs w:val="28"/>
        </w:rPr>
        <w:t>）或正电子发射断层扫描（</w:t>
      </w:r>
      <w:r>
        <w:rPr>
          <w:rFonts w:ascii="仿宋_GB2312" w:eastAsia="仿宋_GB2312" w:hAnsi="微软雅黑" w:cs="仿宋_GB2312" w:hint="eastAsia"/>
          <w:color w:val="333333"/>
          <w:sz w:val="28"/>
          <w:szCs w:val="28"/>
        </w:rPr>
        <w:t>PET</w:t>
      </w:r>
      <w:r>
        <w:rPr>
          <w:rFonts w:ascii="仿宋_GB2312" w:eastAsia="仿宋_GB2312" w:hAnsi="微软雅黑" w:cs="仿宋_GB2312" w:hint="eastAsia"/>
          <w:color w:val="333333"/>
          <w:sz w:val="28"/>
          <w:szCs w:val="28"/>
        </w:rPr>
        <w:t>）等影像学检查证实。神经系统永久性的功能障碍，指脑损伤</w:t>
      </w:r>
      <w:r>
        <w:rPr>
          <w:rFonts w:ascii="仿宋_GB2312" w:eastAsia="仿宋_GB2312" w:hAnsi="微软雅黑" w:cs="仿宋_GB2312" w:hint="eastAsia"/>
          <w:color w:val="333333"/>
          <w:sz w:val="28"/>
          <w:szCs w:val="28"/>
        </w:rPr>
        <w:t>180</w:t>
      </w:r>
      <w:r>
        <w:rPr>
          <w:rFonts w:ascii="仿宋_GB2312" w:eastAsia="仿宋_GB2312" w:hAnsi="微软雅黑" w:cs="仿宋_GB2312" w:hint="eastAsia"/>
          <w:color w:val="333333"/>
          <w:sz w:val="28"/>
          <w:szCs w:val="28"/>
        </w:rPr>
        <w:t>天后，仍遗留下列一种或一种以上障碍：①一肢或一肢以上肢体机能完全丧失；②语言能力或咀嚼吞咽能力完全丧失；③自主生活能力完全丧失，无法独立完成六项基本日常生活活动中的三项或三项以上。</w:t>
      </w:r>
    </w:p>
    <w:p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w:t>
      </w:r>
      <w:r>
        <w:rPr>
          <w:rFonts w:ascii="仿宋_GB2312" w:eastAsia="仿宋_GB2312" w:hAnsi="微软雅黑" w:cs="仿宋_GB2312" w:hint="eastAsia"/>
          <w:color w:val="333333"/>
          <w:sz w:val="28"/>
          <w:szCs w:val="28"/>
        </w:rPr>
        <w:t>28</w:t>
      </w:r>
      <w:r>
        <w:rPr>
          <w:rFonts w:ascii="仿宋_GB2312" w:eastAsia="仿宋_GB2312" w:hAnsi="微软雅黑" w:cs="仿宋_GB2312" w:hint="eastAsia"/>
          <w:color w:val="333333"/>
          <w:sz w:val="28"/>
          <w:szCs w:val="28"/>
        </w:rPr>
        <w:t>）重型再生障碍性贫血</w:t>
      </w:r>
    </w:p>
    <w:p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lastRenderedPageBreak/>
        <w:t>指因骨髓造血功能慢性持续性衰竭导致的贫血、中性粒细胞减少及</w:t>
      </w:r>
      <w:r>
        <w:rPr>
          <w:rFonts w:ascii="仿宋_GB2312" w:eastAsia="仿宋_GB2312" w:hAnsi="微软雅黑" w:cs="仿宋_GB2312" w:hint="eastAsia"/>
          <w:color w:val="333333"/>
          <w:sz w:val="28"/>
          <w:szCs w:val="28"/>
        </w:rPr>
        <w:t>血小板减少。须满足下列全部条件：①骨髓穿刺检查或骨髓活检结果支持诊断；②外周血象须具备以下三项条件：</w:t>
      </w:r>
      <w:r>
        <w:rPr>
          <w:rFonts w:ascii="仿宋_GB2312" w:eastAsia="仿宋_GB2312" w:hAnsi="微软雅黑" w:cs="仿宋_GB2312" w:hint="eastAsia"/>
          <w:color w:val="333333"/>
          <w:sz w:val="28"/>
          <w:szCs w:val="28"/>
        </w:rPr>
        <w:t>1)</w:t>
      </w:r>
      <w:r>
        <w:rPr>
          <w:rFonts w:ascii="仿宋_GB2312" w:eastAsia="仿宋_GB2312" w:hAnsi="微软雅黑" w:cs="仿宋_GB2312" w:hint="eastAsia"/>
          <w:color w:val="333333"/>
          <w:sz w:val="28"/>
          <w:szCs w:val="28"/>
        </w:rPr>
        <w:t>中性粒细胞绝对值≤</w:t>
      </w:r>
      <w:r>
        <w:rPr>
          <w:rFonts w:ascii="仿宋_GB2312" w:eastAsia="仿宋_GB2312" w:hAnsi="微软雅黑" w:cs="仿宋_GB2312" w:hint="eastAsia"/>
          <w:color w:val="333333"/>
          <w:sz w:val="28"/>
          <w:szCs w:val="28"/>
        </w:rPr>
        <w:t>0.5</w:t>
      </w:r>
      <w:r>
        <w:rPr>
          <w:rFonts w:ascii="仿宋_GB2312" w:eastAsia="仿宋_GB2312" w:hAnsi="微软雅黑" w:cs="仿宋_GB2312" w:hint="eastAsia"/>
          <w:color w:val="333333"/>
          <w:sz w:val="28"/>
          <w:szCs w:val="28"/>
        </w:rPr>
        <w:t>×</w:t>
      </w:r>
      <w:r>
        <w:rPr>
          <w:rFonts w:ascii="仿宋_GB2312" w:eastAsia="仿宋_GB2312" w:hAnsi="微软雅黑" w:cs="仿宋_GB2312" w:hint="eastAsia"/>
          <w:color w:val="333333"/>
          <w:sz w:val="28"/>
          <w:szCs w:val="28"/>
        </w:rPr>
        <w:t>10</w:t>
      </w:r>
      <w:r>
        <w:rPr>
          <w:rFonts w:ascii="仿宋_GB2312" w:eastAsia="仿宋_GB2312" w:hAnsi="微软雅黑" w:cs="仿宋_GB2312" w:hint="eastAsia"/>
          <w:color w:val="333333"/>
          <w:sz w:val="28"/>
          <w:szCs w:val="28"/>
          <w:vertAlign w:val="superscript"/>
        </w:rPr>
        <w:t>9</w:t>
      </w:r>
      <w:r>
        <w:rPr>
          <w:rFonts w:ascii="仿宋_GB2312" w:eastAsia="仿宋_GB2312" w:hAnsi="微软雅黑" w:cs="仿宋_GB2312" w:hint="eastAsia"/>
          <w:color w:val="333333"/>
          <w:sz w:val="28"/>
          <w:szCs w:val="28"/>
        </w:rPr>
        <w:t>/L</w:t>
      </w:r>
      <w:r>
        <w:rPr>
          <w:rFonts w:ascii="仿宋_GB2312" w:eastAsia="仿宋_GB2312" w:hAnsi="微软雅黑" w:cs="仿宋_GB2312" w:hint="eastAsia"/>
          <w:color w:val="333333"/>
          <w:sz w:val="28"/>
          <w:szCs w:val="28"/>
        </w:rPr>
        <w:t>；</w:t>
      </w:r>
      <w:r>
        <w:rPr>
          <w:rFonts w:ascii="仿宋_GB2312" w:eastAsia="仿宋_GB2312" w:hAnsi="微软雅黑" w:cs="仿宋_GB2312" w:hint="eastAsia"/>
          <w:color w:val="333333"/>
          <w:sz w:val="28"/>
          <w:szCs w:val="28"/>
        </w:rPr>
        <w:t>2)</w:t>
      </w:r>
      <w:r>
        <w:rPr>
          <w:rFonts w:ascii="仿宋_GB2312" w:eastAsia="仿宋_GB2312" w:hAnsi="微软雅黑" w:cs="仿宋_GB2312" w:hint="eastAsia"/>
          <w:color w:val="333333"/>
          <w:sz w:val="28"/>
          <w:szCs w:val="28"/>
        </w:rPr>
        <w:t>网织红细胞＜</w:t>
      </w:r>
      <w:r>
        <w:rPr>
          <w:rFonts w:ascii="仿宋_GB2312" w:eastAsia="仿宋_GB2312" w:hAnsi="微软雅黑" w:cs="仿宋_GB2312" w:hint="eastAsia"/>
          <w:color w:val="333333"/>
          <w:sz w:val="28"/>
          <w:szCs w:val="28"/>
        </w:rPr>
        <w:t>1</w:t>
      </w:r>
      <w:r>
        <w:rPr>
          <w:rFonts w:ascii="仿宋_GB2312" w:eastAsia="仿宋_GB2312" w:hAnsi="微软雅黑" w:cs="仿宋_GB2312" w:hint="eastAsia"/>
          <w:color w:val="333333"/>
          <w:sz w:val="28"/>
          <w:szCs w:val="28"/>
        </w:rPr>
        <w:t>％；</w:t>
      </w:r>
      <w:r>
        <w:rPr>
          <w:rFonts w:ascii="仿宋_GB2312" w:eastAsia="仿宋_GB2312" w:hAnsi="微软雅黑" w:cs="仿宋_GB2312" w:hint="eastAsia"/>
          <w:color w:val="333333"/>
          <w:sz w:val="28"/>
          <w:szCs w:val="28"/>
        </w:rPr>
        <w:t>3)</w:t>
      </w:r>
      <w:r>
        <w:rPr>
          <w:rFonts w:ascii="仿宋_GB2312" w:eastAsia="仿宋_GB2312" w:hAnsi="微软雅黑" w:cs="仿宋_GB2312" w:hint="eastAsia"/>
          <w:color w:val="333333"/>
          <w:sz w:val="28"/>
          <w:szCs w:val="28"/>
        </w:rPr>
        <w:t>血小板绝对值≤</w:t>
      </w:r>
      <w:r>
        <w:rPr>
          <w:rFonts w:ascii="仿宋_GB2312" w:eastAsia="仿宋_GB2312" w:hAnsi="微软雅黑" w:cs="仿宋_GB2312" w:hint="eastAsia"/>
          <w:color w:val="333333"/>
          <w:sz w:val="28"/>
          <w:szCs w:val="28"/>
        </w:rPr>
        <w:t>20</w:t>
      </w:r>
      <w:r>
        <w:rPr>
          <w:rFonts w:ascii="仿宋_GB2312" w:eastAsia="仿宋_GB2312" w:hAnsi="微软雅黑" w:cs="仿宋_GB2312" w:hint="eastAsia"/>
          <w:color w:val="333333"/>
          <w:sz w:val="28"/>
          <w:szCs w:val="28"/>
        </w:rPr>
        <w:t>×</w:t>
      </w:r>
      <w:r>
        <w:rPr>
          <w:rFonts w:ascii="仿宋_GB2312" w:eastAsia="仿宋_GB2312" w:hAnsi="微软雅黑" w:cs="仿宋_GB2312" w:hint="eastAsia"/>
          <w:color w:val="333333"/>
          <w:sz w:val="28"/>
          <w:szCs w:val="28"/>
        </w:rPr>
        <w:t>10</w:t>
      </w:r>
      <w:r>
        <w:rPr>
          <w:rFonts w:ascii="仿宋_GB2312" w:eastAsia="仿宋_GB2312" w:hAnsi="微软雅黑" w:cs="仿宋_GB2312" w:hint="eastAsia"/>
          <w:color w:val="333333"/>
          <w:sz w:val="28"/>
          <w:szCs w:val="28"/>
          <w:vertAlign w:val="superscript"/>
        </w:rPr>
        <w:t>9</w:t>
      </w:r>
      <w:r>
        <w:rPr>
          <w:rFonts w:ascii="仿宋_GB2312" w:eastAsia="仿宋_GB2312" w:hAnsi="微软雅黑" w:cs="仿宋_GB2312" w:hint="eastAsia"/>
          <w:color w:val="333333"/>
          <w:sz w:val="28"/>
          <w:szCs w:val="28"/>
        </w:rPr>
        <w:t>/L</w:t>
      </w:r>
      <w:r>
        <w:rPr>
          <w:rFonts w:ascii="仿宋_GB2312" w:eastAsia="仿宋_GB2312" w:hAnsi="微软雅黑" w:cs="仿宋_GB2312" w:hint="eastAsia"/>
          <w:color w:val="333333"/>
          <w:sz w:val="28"/>
          <w:szCs w:val="28"/>
        </w:rPr>
        <w:t>。</w:t>
      </w:r>
    </w:p>
    <w:p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w:t>
      </w:r>
      <w:r>
        <w:rPr>
          <w:rFonts w:ascii="仿宋_GB2312" w:eastAsia="仿宋_GB2312" w:hAnsi="微软雅黑" w:cs="仿宋_GB2312" w:hint="eastAsia"/>
          <w:color w:val="333333"/>
          <w:sz w:val="28"/>
          <w:szCs w:val="28"/>
        </w:rPr>
        <w:t>29</w:t>
      </w:r>
      <w:r>
        <w:rPr>
          <w:rFonts w:ascii="仿宋_GB2312" w:eastAsia="仿宋_GB2312" w:hAnsi="微软雅黑" w:cs="仿宋_GB2312" w:hint="eastAsia"/>
          <w:color w:val="333333"/>
          <w:sz w:val="28"/>
          <w:szCs w:val="28"/>
        </w:rPr>
        <w:t>）主动脉手术</w:t>
      </w:r>
    </w:p>
    <w:p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指为治疗主动脉疾病，实际实施了开胸或开腹进行的切除、置换、修补病损主动脉血管的手术。主动脉指胸主动脉和腹主动脉，不包括胸主动脉和腹主动脉的分支血管。</w:t>
      </w:r>
    </w:p>
    <w:p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动脉内血管成形术不在保障范围内。</w:t>
      </w:r>
    </w:p>
    <w:p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w:t>
      </w:r>
      <w:r>
        <w:rPr>
          <w:rFonts w:ascii="仿宋_GB2312" w:eastAsia="仿宋_GB2312" w:hAnsi="微软雅黑" w:cs="仿宋_GB2312" w:hint="eastAsia"/>
          <w:color w:val="333333"/>
          <w:sz w:val="28"/>
          <w:szCs w:val="28"/>
        </w:rPr>
        <w:t>30</w:t>
      </w:r>
      <w:r>
        <w:rPr>
          <w:rFonts w:ascii="仿宋_GB2312" w:eastAsia="仿宋_GB2312" w:hAnsi="微软雅黑" w:cs="仿宋_GB2312" w:hint="eastAsia"/>
          <w:color w:val="333333"/>
          <w:sz w:val="28"/>
          <w:szCs w:val="28"/>
        </w:rPr>
        <w:t>）系统性硬化病（硬皮病）</w:t>
      </w:r>
    </w:p>
    <w:p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指一种以皮肤、血管和内脏器官出现异常纤维化为特征的系统性结缔组织病，表现为</w:t>
      </w:r>
      <w:r>
        <w:rPr>
          <w:rFonts w:ascii="仿宋_GB2312" w:eastAsia="仿宋_GB2312" w:hAnsi="微软雅黑" w:cs="仿宋_GB2312" w:hint="eastAsia"/>
          <w:color w:val="333333"/>
          <w:sz w:val="28"/>
          <w:szCs w:val="28"/>
        </w:rPr>
        <w:t>进行性的皮肤和内脏器官的胶原化和纤维化，以及伴有皮肤和器官损害的阻塞性血管病（血管栓塞）。须经相关专科主任级医师确诊且须提供下列一项或一项以上内脏器官受累的检查报告及诊疗记录：</w:t>
      </w:r>
    </w:p>
    <w:p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肺脏：肺部病变进而发展为肺动脉高压、肺心病；</w:t>
      </w:r>
    </w:p>
    <w:p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肾脏：肾脏受损导致出现肾功能不全。</w:t>
      </w:r>
    </w:p>
    <w:p w:rsidR="00B765AA" w:rsidRDefault="00B765AA">
      <w:pPr>
        <w:rPr>
          <w:sz w:val="28"/>
          <w:szCs w:val="28"/>
        </w:rPr>
      </w:pPr>
    </w:p>
    <w:sectPr w:rsidR="00B765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D44" w:rsidRDefault="00986D44" w:rsidP="003E02EF">
      <w:r>
        <w:separator/>
      </w:r>
    </w:p>
  </w:endnote>
  <w:endnote w:type="continuationSeparator" w:id="0">
    <w:p w:rsidR="00986D44" w:rsidRDefault="00986D44" w:rsidP="003E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D44" w:rsidRDefault="00986D44" w:rsidP="003E02EF">
      <w:r>
        <w:separator/>
      </w:r>
    </w:p>
  </w:footnote>
  <w:footnote w:type="continuationSeparator" w:id="0">
    <w:p w:rsidR="00986D44" w:rsidRDefault="00986D44" w:rsidP="003E02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5YmI5MzQ4OTg3ZDAxYjhlNDkzMWViMjg4ZTA2ZjkifQ=="/>
  </w:docVars>
  <w:rsids>
    <w:rsidRoot w:val="00B765AA"/>
    <w:rsid w:val="003E02EF"/>
    <w:rsid w:val="00986D44"/>
    <w:rsid w:val="00B765AA"/>
    <w:rsid w:val="39182614"/>
    <w:rsid w:val="6E673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4A1F25"/>
  <w15:docId w15:val="{B600A80E-6D7C-4575-B4BB-6821D4C0F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kern w:val="0"/>
      <w:sz w:val="24"/>
    </w:rPr>
  </w:style>
  <w:style w:type="paragraph" w:styleId="a4">
    <w:name w:val="header"/>
    <w:basedOn w:val="a"/>
    <w:link w:val="a5"/>
    <w:rsid w:val="003E02EF"/>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3E02EF"/>
    <w:rPr>
      <w:kern w:val="2"/>
      <w:sz w:val="18"/>
      <w:szCs w:val="18"/>
    </w:rPr>
  </w:style>
  <w:style w:type="paragraph" w:styleId="a6">
    <w:name w:val="footer"/>
    <w:basedOn w:val="a"/>
    <w:link w:val="a7"/>
    <w:rsid w:val="003E02EF"/>
    <w:pPr>
      <w:tabs>
        <w:tab w:val="center" w:pos="4153"/>
        <w:tab w:val="right" w:pos="8306"/>
      </w:tabs>
      <w:snapToGrid w:val="0"/>
      <w:jc w:val="left"/>
    </w:pPr>
    <w:rPr>
      <w:sz w:val="18"/>
      <w:szCs w:val="18"/>
    </w:rPr>
  </w:style>
  <w:style w:type="character" w:customStyle="1" w:styleId="a7">
    <w:name w:val="页脚 字符"/>
    <w:basedOn w:val="a0"/>
    <w:link w:val="a6"/>
    <w:rsid w:val="003E02E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569</Words>
  <Characters>3245</Characters>
  <Application>Microsoft Office Word</Application>
  <DocSecurity>0</DocSecurity>
  <Lines>27</Lines>
  <Paragraphs>7</Paragraphs>
  <ScaleCrop>false</ScaleCrop>
  <Company>P R C</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1230</dc:creator>
  <cp:lastModifiedBy>Windows User</cp:lastModifiedBy>
  <cp:revision>2</cp:revision>
  <dcterms:created xsi:type="dcterms:W3CDTF">2014-10-29T12:08:00Z</dcterms:created>
  <dcterms:modified xsi:type="dcterms:W3CDTF">2025-11-07T10:53:00Z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D0C2E79DDBF94442B7BCA68C0DFB0AFD_12</vt:lpwstr>
  </property>
</Properties>
</file>