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A64B" w14:textId="77777777" w:rsidR="00B765AA" w:rsidRDefault="00986D44">
      <w:pPr>
        <w:shd w:val="clear" w:color="auto" w:fill="FFFFFF"/>
        <w:spacing w:line="560" w:lineRule="exact"/>
        <w:jc w:val="center"/>
        <w:rPr>
          <w:rFonts w:ascii="方正小标宋简体" w:eastAsia="方正小标宋简体" w:hAnsi="方正小标宋简体" w:cs="宋体"/>
          <w:color w:val="000000"/>
          <w:kern w:val="0"/>
          <w:sz w:val="28"/>
          <w:szCs w:val="28"/>
        </w:rPr>
      </w:pPr>
      <w:r>
        <w:rPr>
          <w:rFonts w:ascii="方正小标宋简体" w:eastAsia="方正小标宋简体" w:hAnsi="方正小标宋简体" w:cs="宋体" w:hint="eastAsia"/>
          <w:color w:val="000000"/>
          <w:kern w:val="0"/>
          <w:sz w:val="28"/>
          <w:szCs w:val="28"/>
        </w:rPr>
        <w:t>重</w:t>
      </w:r>
      <w:r>
        <w:rPr>
          <w:rFonts w:ascii="方正小标宋简体" w:eastAsia="方正小标宋简体" w:hAnsi="方正小标宋简体" w:cs="宋体"/>
          <w:color w:val="000000"/>
          <w:kern w:val="0"/>
          <w:sz w:val="28"/>
          <w:szCs w:val="28"/>
        </w:rPr>
        <w:t>大</w:t>
      </w:r>
      <w:r>
        <w:rPr>
          <w:rFonts w:ascii="方正小标宋简体" w:eastAsia="方正小标宋简体" w:hAnsi="方正小标宋简体" w:cs="宋体" w:hint="eastAsia"/>
          <w:color w:val="000000"/>
          <w:kern w:val="0"/>
          <w:sz w:val="28"/>
          <w:szCs w:val="28"/>
        </w:rPr>
        <w:t>疾病</w:t>
      </w:r>
      <w:r>
        <w:rPr>
          <w:rFonts w:ascii="方正小标宋简体" w:eastAsia="方正小标宋简体" w:hAnsi="方正小标宋简体" w:cs="宋体"/>
          <w:color w:val="000000"/>
          <w:kern w:val="0"/>
          <w:sz w:val="28"/>
          <w:szCs w:val="28"/>
        </w:rPr>
        <w:t>目录</w:t>
      </w:r>
      <w:r>
        <w:rPr>
          <w:rFonts w:ascii="方正小标宋简体" w:eastAsia="方正小标宋简体" w:hAnsi="方正小标宋简体" w:cs="宋体" w:hint="eastAsia"/>
          <w:color w:val="000000"/>
          <w:kern w:val="0"/>
          <w:sz w:val="28"/>
          <w:szCs w:val="28"/>
        </w:rPr>
        <w:t>（2024）</w:t>
      </w:r>
    </w:p>
    <w:p w14:paraId="709D79D6" w14:textId="77777777" w:rsidR="00B765AA" w:rsidRDefault="00B765AA">
      <w:pPr>
        <w:shd w:val="clear" w:color="auto" w:fill="FFFFFF"/>
        <w:spacing w:line="560" w:lineRule="exact"/>
        <w:ind w:firstLine="640"/>
        <w:jc w:val="left"/>
        <w:rPr>
          <w:rFonts w:ascii="黑体" w:eastAsia="黑体" w:hAnsi="黑体" w:cs="宋体"/>
          <w:color w:val="000000"/>
          <w:kern w:val="0"/>
          <w:sz w:val="28"/>
          <w:szCs w:val="28"/>
        </w:rPr>
      </w:pPr>
    </w:p>
    <w:p w14:paraId="64580AD7" w14:textId="77777777" w:rsidR="00B765AA" w:rsidRDefault="00986D44">
      <w:pPr>
        <w:pStyle w:val="a3"/>
        <w:spacing w:beforeAutospacing="0" w:afterAutospacing="0" w:line="444" w:lineRule="atLeast"/>
        <w:ind w:firstLine="516"/>
        <w:jc w:val="both"/>
        <w:rPr>
          <w:rFonts w:ascii="仿宋_GB2312" w:eastAsia="仿宋_GB2312" w:hAnsi="微软雅黑" w:cs="仿宋_GB2312"/>
          <w:color w:val="333333"/>
          <w:sz w:val="28"/>
          <w:szCs w:val="28"/>
        </w:rPr>
      </w:pPr>
      <w:r>
        <w:rPr>
          <w:rFonts w:ascii="仿宋_GB2312" w:eastAsia="仿宋_GB2312" w:hAnsi="微软雅黑" w:cs="仿宋_GB2312" w:hint="eastAsia"/>
          <w:color w:val="333333"/>
          <w:sz w:val="28"/>
          <w:szCs w:val="28"/>
        </w:rPr>
        <w:t>根据中国职工保险互助会2024年9月开</w:t>
      </w:r>
      <w:r>
        <w:rPr>
          <w:rFonts w:ascii="仿宋_GB2312" w:eastAsia="仿宋_GB2312" w:hAnsi="微软雅黑" w:cs="仿宋_GB2312"/>
          <w:color w:val="333333"/>
          <w:sz w:val="28"/>
          <w:szCs w:val="28"/>
        </w:rPr>
        <w:t>始</w:t>
      </w:r>
      <w:r>
        <w:rPr>
          <w:rFonts w:ascii="仿宋_GB2312" w:eastAsia="仿宋_GB2312" w:hAnsi="微软雅黑" w:cs="仿宋_GB2312" w:hint="eastAsia"/>
          <w:color w:val="333333"/>
          <w:sz w:val="28"/>
          <w:szCs w:val="28"/>
        </w:rPr>
        <w:t>实行的《在职职工重大疾病互助保障活动》规定，重大疾病包括以下30类：</w:t>
      </w:r>
      <w:r>
        <w:rPr>
          <w:rFonts w:ascii="仿宋_GB2312" w:eastAsia="仿宋_GB2312" w:hAnsi="微软雅黑" w:cs="仿宋_GB2312" w:hint="eastAsia"/>
          <w:color w:val="333333"/>
          <w:sz w:val="28"/>
          <w:szCs w:val="28"/>
        </w:rPr>
        <w:t> </w:t>
      </w:r>
    </w:p>
    <w:p w14:paraId="20A4BCF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color w:val="333333"/>
          <w:sz w:val="28"/>
          <w:szCs w:val="28"/>
        </w:rPr>
        <w:t>（</w:t>
      </w:r>
      <w:r>
        <w:rPr>
          <w:rFonts w:ascii="仿宋_GB2312" w:eastAsia="仿宋_GB2312" w:hAnsi="微软雅黑" w:cs="仿宋_GB2312" w:hint="eastAsia"/>
          <w:color w:val="333333"/>
          <w:sz w:val="28"/>
          <w:szCs w:val="28"/>
        </w:rPr>
        <w:t>1）急性心肌梗塞</w:t>
      </w:r>
    </w:p>
    <w:p w14:paraId="6AF10D11"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指因冠状动脉阻塞导致的相应区域供血不足造成部分心肌坏死。须满足下列至少三项条件：①典型临床表现，例如急性胸痛等；②新近的心电图改变提示急性心肌梗塞；③心肌酶或肌钙蛋白有诊断意义的升高，或</w:t>
      </w:r>
      <w:proofErr w:type="gramStart"/>
      <w:r>
        <w:rPr>
          <w:rFonts w:ascii="仿宋_GB2312" w:eastAsia="仿宋_GB2312" w:hAnsi="微软雅黑" w:cs="仿宋_GB2312" w:hint="eastAsia"/>
          <w:color w:val="333333"/>
          <w:sz w:val="28"/>
          <w:szCs w:val="28"/>
        </w:rPr>
        <w:t>呈符合</w:t>
      </w:r>
      <w:proofErr w:type="gramEnd"/>
      <w:r>
        <w:rPr>
          <w:rFonts w:ascii="仿宋_GB2312" w:eastAsia="仿宋_GB2312" w:hAnsi="微软雅黑" w:cs="仿宋_GB2312" w:hint="eastAsia"/>
          <w:color w:val="333333"/>
          <w:sz w:val="28"/>
          <w:szCs w:val="28"/>
        </w:rPr>
        <w:t>急性心肌梗塞的动态性变化。</w:t>
      </w:r>
    </w:p>
    <w:p w14:paraId="3C8F22C3"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（2）冠状动脉搭桥术（或称冠状动脉旁路手术）</w:t>
      </w:r>
    </w:p>
    <w:p w14:paraId="5A3567BB"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指为治疗冠状动脉疾病而必须接受心脏外科的开胸冠状动脉血管搭桥（旁路）手术。</w:t>
      </w:r>
    </w:p>
    <w:p w14:paraId="4DD9696B"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（3）原发性恶性肿瘤（类）</w:t>
      </w:r>
    </w:p>
    <w:p w14:paraId="28AE0AB6"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指组织细胞异常增生的恶性肿瘤，一般经病理检验或血液病检查确定符合国家卫生部“国际疾病伤残及死因分类标准”属于恶性肿瘤的疾病。</w:t>
      </w:r>
    </w:p>
    <w:p w14:paraId="37DD9D9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（4）慢性肾衰竭（尿毒症）</w:t>
      </w:r>
    </w:p>
    <w:p w14:paraId="4BF48466"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指因两个肾脏慢性且不可复原地衰竭（肌酐清除率小于15%），而且必须接受定期血透、腹透治疗。</w:t>
      </w:r>
    </w:p>
    <w:p w14:paraId="7E881A43"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（5）重要器官移植</w:t>
      </w:r>
    </w:p>
    <w:p w14:paraId="46647B0B"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指接受肾脏、心脏、肺、胰脏、肝脏或骨髓移植，其他器官或组织的移植不属于本活动保障范围。</w:t>
      </w:r>
    </w:p>
    <w:p w14:paraId="17D134D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（6）白血病</w:t>
      </w:r>
    </w:p>
    <w:p w14:paraId="4FE48F11"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指恶性白血球过多症，出现全身脏器转移，经治疗仍丧失劳动能力和生活自理能力者，但慢性淋巴性白血病除外。</w:t>
      </w:r>
    </w:p>
    <w:p w14:paraId="0E51682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（7）颅内原发肿瘤手术</w:t>
      </w:r>
    </w:p>
    <w:p w14:paraId="6415660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指对生长在颅腔内的肿瘤（不包括动静脉瘤、肉芽肿、囊肿、血肿）施行开颅摘除手术（不包括</w:t>
      </w:r>
      <w:proofErr w:type="gramStart"/>
      <w:r>
        <w:rPr>
          <w:rFonts w:ascii="仿宋_GB2312" w:eastAsia="仿宋_GB2312" w:hAnsi="微软雅黑" w:cs="仿宋_GB2312" w:hint="eastAsia"/>
          <w:color w:val="333333"/>
          <w:sz w:val="28"/>
          <w:szCs w:val="28"/>
        </w:rPr>
        <w:t>伽</w:t>
      </w:r>
      <w:proofErr w:type="gramEnd"/>
      <w:r>
        <w:rPr>
          <w:rFonts w:ascii="仿宋_GB2312" w:eastAsia="仿宋_GB2312" w:hAnsi="微软雅黑" w:cs="仿宋_GB2312" w:hint="eastAsia"/>
          <w:color w:val="333333"/>
          <w:sz w:val="28"/>
          <w:szCs w:val="28"/>
        </w:rPr>
        <w:t>马刀等非开颅摘除手术）。</w:t>
      </w:r>
    </w:p>
    <w:p w14:paraId="23F6F2E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（8）严重烧、烫伤</w:t>
      </w:r>
    </w:p>
    <w:p w14:paraId="53D261A3"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指烧、烫伤面积占30%以上；其中Ⅲ度以上烧、烫伤面积占10%以上，或者烧、烫伤面积不足30%，但有下列情况之一者：①全身病情较重或已有休克者；②有复合伤、合并伤或化学中毒者；③重度吸入性损伤。</w:t>
      </w:r>
    </w:p>
    <w:p w14:paraId="48F8878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（9）截瘫</w:t>
      </w:r>
    </w:p>
    <w:p w14:paraId="017318D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指由于中枢神经系统或脊髓疾病（脊髓</w:t>
      </w:r>
      <w:proofErr w:type="gramStart"/>
      <w:r>
        <w:rPr>
          <w:rFonts w:ascii="仿宋_GB2312" w:eastAsia="仿宋_GB2312" w:hAnsi="微软雅黑" w:cs="仿宋_GB2312" w:hint="eastAsia"/>
          <w:color w:val="333333"/>
          <w:sz w:val="28"/>
          <w:szCs w:val="28"/>
        </w:rPr>
        <w:t>或脑原发</w:t>
      </w:r>
      <w:proofErr w:type="gramEnd"/>
      <w:r>
        <w:rPr>
          <w:rFonts w:ascii="仿宋_GB2312" w:eastAsia="仿宋_GB2312" w:hAnsi="微软雅黑" w:cs="仿宋_GB2312" w:hint="eastAsia"/>
          <w:color w:val="333333"/>
          <w:sz w:val="28"/>
          <w:szCs w:val="28"/>
        </w:rPr>
        <w:t>疾病，包括脊髓良性肿瘤、脊髓空洞症、大脑瘫、脊髓血管瘤）导致肢体感觉运动障碍及两便功能障碍者。</w:t>
      </w:r>
    </w:p>
    <w:p w14:paraId="378B98D6"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（10）肢体缺失</w:t>
      </w:r>
    </w:p>
    <w:p w14:paraId="0173293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指同一肢体自踝关节或腕关节近端（含踝或腕关节）以上完全性断离。</w:t>
      </w:r>
    </w:p>
    <w:p w14:paraId="3A007E91"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（11）严重运动神经元病</w:t>
      </w:r>
    </w:p>
    <w:p w14:paraId="40044FE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是一组中枢神经系统及中枢神经系统运动神经元的进行性变性疾病（包括进行性脊肌萎缩症、进行性延髓麻痹症、原发性侧索硬化症、萎缩性侧索硬化症），致使自主生活能力完全丧失。</w:t>
      </w:r>
    </w:p>
    <w:p w14:paraId="0079297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（12）双目失明</w:t>
      </w:r>
    </w:p>
    <w:p w14:paraId="43382241"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指因疾病导致双眼视力永久不可逆性丧失，双眼中</w:t>
      </w:r>
      <w:proofErr w:type="gramStart"/>
      <w:r>
        <w:rPr>
          <w:rFonts w:ascii="仿宋_GB2312" w:eastAsia="仿宋_GB2312" w:hAnsi="微软雅黑" w:cs="仿宋_GB2312" w:hint="eastAsia"/>
          <w:color w:val="333333"/>
          <w:sz w:val="28"/>
          <w:szCs w:val="28"/>
        </w:rPr>
        <w:t>较好眼须满足</w:t>
      </w:r>
      <w:proofErr w:type="gramEnd"/>
      <w:r>
        <w:rPr>
          <w:rFonts w:ascii="仿宋_GB2312" w:eastAsia="仿宋_GB2312" w:hAnsi="微软雅黑" w:cs="仿宋_GB2312" w:hint="eastAsia"/>
          <w:color w:val="333333"/>
          <w:sz w:val="28"/>
          <w:szCs w:val="28"/>
        </w:rPr>
        <w:t>下列至少一项条件：①眼球缺失或摘除；②矫正视力低于0.02（采用国际标准视力表，如果使用其他视力表应进行换算）；③视野半径小于5度。</w:t>
      </w:r>
    </w:p>
    <w:p w14:paraId="5B86ECA8"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（13）语言能力丧失</w:t>
      </w:r>
    </w:p>
    <w:p w14:paraId="6231D48D"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指因疾病导致完全丧失语言能力，经过积极治疗至少12个月（声带完全切除不受此时间限制），仍无法通过现有医疗手段恢复。</w:t>
      </w:r>
    </w:p>
    <w:p w14:paraId="2CB4182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精神心理因素所致的语言能力丧失不在保障范围内。</w:t>
      </w:r>
    </w:p>
    <w:p w14:paraId="140FCF2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（14）重症帕金森病</w:t>
      </w:r>
    </w:p>
    <w:p w14:paraId="3D8B31CF"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指一种中枢神经系统的退行性疾病，临床表现为震颤麻痹、共济失调等。须满足下列全部条件：①药物治疗无法控制病情；②自主生活能力完全丧失，无法独立完成六项基本日常生活活动中的三项或三项以上。</w:t>
      </w:r>
    </w:p>
    <w:p w14:paraId="2002AAD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继</w:t>
      </w:r>
      <w:proofErr w:type="gramStart"/>
      <w:r>
        <w:rPr>
          <w:rFonts w:ascii="仿宋_GB2312" w:eastAsia="仿宋_GB2312" w:hAnsi="微软雅黑" w:cs="仿宋_GB2312" w:hint="eastAsia"/>
          <w:color w:val="333333"/>
          <w:sz w:val="28"/>
          <w:szCs w:val="28"/>
        </w:rPr>
        <w:t>发性帕金</w:t>
      </w:r>
      <w:proofErr w:type="gramEnd"/>
      <w:r>
        <w:rPr>
          <w:rFonts w:ascii="仿宋_GB2312" w:eastAsia="仿宋_GB2312" w:hAnsi="微软雅黑" w:cs="仿宋_GB2312" w:hint="eastAsia"/>
          <w:color w:val="333333"/>
          <w:sz w:val="28"/>
          <w:szCs w:val="28"/>
        </w:rPr>
        <w:t>森综合征不在保障范围内。</w:t>
      </w:r>
    </w:p>
    <w:p w14:paraId="2160CF6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（15）严重阿尔茨海默病</w:t>
      </w:r>
    </w:p>
    <w:p w14:paraId="1A00647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p>
    <w:p w14:paraId="1C1B648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神经官能症和精神疾病不在保障范围内。</w:t>
      </w:r>
    </w:p>
    <w:p w14:paraId="61ED52F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（16）心脏瓣膜移植术</w:t>
      </w:r>
    </w:p>
    <w:p w14:paraId="689463C2"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指为治疗心脏瓣膜疾病，实际实施了开胸进行的心脏瓣膜置换或修复的手术。</w:t>
      </w:r>
    </w:p>
    <w:p w14:paraId="1FC3F2C1"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（17）系统性红斑狼疮</w:t>
      </w:r>
    </w:p>
    <w:p w14:paraId="3B44917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肾脏病理诊断符合世界卫生组织（WHO）对狼疮性肾炎分类中的第3，4，5，6型。</w:t>
      </w:r>
    </w:p>
    <w:p w14:paraId="508D09F3"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w:t>
      </w:r>
    </w:p>
    <w:p w14:paraId="4DC37DF4"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世界卫生组织（WHO）狼疮性肾炎分型：Ⅰ型（微小病变型）：镜下阴性，尿液正常；Ⅱ型（系膜病变型）：中度蛋白尿，偶有尿沉渣改变；Ⅲ型（局灶及节段增生型）：蛋白尿，尿沉渣改变；Ⅳ型（弥漫增生型）：急性肾炎伴有尿沉渣改变或肾病综合征；Ⅴ型（膜型）：肾病综合征或重度蛋白尿。</w:t>
      </w:r>
    </w:p>
    <w:p w14:paraId="5FC3C8D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其他类型的红斑性狼疮，如盘状狼疮，仅累及血液及关节等其他系统的系统性红斑狼疮不在保障范围内。</w:t>
      </w:r>
    </w:p>
    <w:p w14:paraId="74FCB9B8"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（18）急性或亚急性重症肝炎</w:t>
      </w:r>
    </w:p>
    <w:p w14:paraId="1E6DAAF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指因肝炎病毒感染引起肝脏组织弥漫性坏死，导致急性肝功能衰竭，且经血清学或病毒学检查证实，并须满足下列全部条件：①重度</w:t>
      </w:r>
      <w:r>
        <w:rPr>
          <w:rFonts w:ascii="仿宋_GB2312" w:eastAsia="仿宋_GB2312" w:hAnsi="微软雅黑" w:cs="仿宋_GB2312" w:hint="eastAsia"/>
          <w:color w:val="333333"/>
          <w:sz w:val="28"/>
          <w:szCs w:val="28"/>
        </w:rPr>
        <w:lastRenderedPageBreak/>
        <w:t>黄疸或黄疸迅速加重；②肝性脑病；③B超或其他影像学检查显示肝脏体积急速萎缩；④肝功能指标进行性恶化。</w:t>
      </w:r>
    </w:p>
    <w:p w14:paraId="7044F848"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（19）慢性肝功能衰竭失代偿期</w:t>
      </w:r>
    </w:p>
    <w:p w14:paraId="20F5DC9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指因慢性肝脏疾病导致肝功能衰竭。须满足下列全部条件：①持续性黄疸；②腹水；③肝性脑病；④充血性脾肿大伴脾功能亢进或食管胃底静脉曲张。</w:t>
      </w:r>
    </w:p>
    <w:p w14:paraId="131C5F34"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因酗酒或药物滥用导致的肝功能衰竭不在保障范围内。</w:t>
      </w:r>
    </w:p>
    <w:p w14:paraId="427D194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（20）严重重症肌无力</w:t>
      </w:r>
    </w:p>
    <w:p w14:paraId="543F3B9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指一种神经与肌肉接头部位传递障碍的自身免疫性疾病，临床特征是局部或全身横纹肌于活动时易于疲劳无力，颅神经眼外肌最易累及，也可涉及呼吸肌、下肢近端肌群以至全身肌肉。且须满足下列全部条件：</w:t>
      </w:r>
    </w:p>
    <w:p w14:paraId="18DCF8C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①经药物或胸腺手术治疗一年以上无法控制病情，丧失正常工作能力；</w:t>
      </w:r>
    </w:p>
    <w:p w14:paraId="7041A31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②出现眼睑下垂，或延髓</w:t>
      </w:r>
      <w:proofErr w:type="gramStart"/>
      <w:r>
        <w:rPr>
          <w:rFonts w:ascii="仿宋_GB2312" w:eastAsia="仿宋_GB2312" w:hAnsi="微软雅黑" w:cs="仿宋_GB2312" w:hint="eastAsia"/>
          <w:color w:val="333333"/>
          <w:sz w:val="28"/>
          <w:szCs w:val="28"/>
        </w:rPr>
        <w:t>肌</w:t>
      </w:r>
      <w:proofErr w:type="gramEnd"/>
      <w:r>
        <w:rPr>
          <w:rFonts w:ascii="仿宋_GB2312" w:eastAsia="仿宋_GB2312" w:hAnsi="微软雅黑" w:cs="仿宋_GB2312" w:hint="eastAsia"/>
          <w:color w:val="333333"/>
          <w:sz w:val="28"/>
          <w:szCs w:val="28"/>
        </w:rPr>
        <w:t>受累引起的构音困难、进食呛咳,或由于肌无力累及延髓肌、呼吸肌而致机体呼吸功能不正常的危急状态即肌无力危象；</w:t>
      </w:r>
    </w:p>
    <w:p w14:paraId="211B9D2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③症状缓解、复发及恶化的交替出现，临床接受新斯的明等抗胆碱酯酶药物治疗的病史。</w:t>
      </w:r>
    </w:p>
    <w:p w14:paraId="3B68A05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（21）严重多发性硬化症</w:t>
      </w:r>
    </w:p>
    <w:p w14:paraId="37DBBB7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指因中枢神经系统脱髓鞘疾病，导致不可逆的运动或感觉功能障碍，临床表现为视力受损、截瘫、平衡失调、构音障碍、大小便机能</w:t>
      </w:r>
      <w:r>
        <w:rPr>
          <w:rFonts w:ascii="仿宋_GB2312" w:eastAsia="仿宋_GB2312" w:hAnsi="微软雅黑" w:cs="仿宋_GB2312" w:hint="eastAsia"/>
          <w:color w:val="333333"/>
          <w:sz w:val="28"/>
          <w:szCs w:val="28"/>
        </w:rPr>
        <w:lastRenderedPageBreak/>
        <w:t>失调等症状。不</w:t>
      </w:r>
      <w:proofErr w:type="gramStart"/>
      <w:r>
        <w:rPr>
          <w:rFonts w:ascii="仿宋_GB2312" w:eastAsia="仿宋_GB2312" w:hAnsi="微软雅黑" w:cs="仿宋_GB2312" w:hint="eastAsia"/>
          <w:color w:val="333333"/>
          <w:sz w:val="28"/>
          <w:szCs w:val="28"/>
        </w:rPr>
        <w:t>可逆指</w:t>
      </w:r>
      <w:proofErr w:type="gramEnd"/>
      <w:r>
        <w:rPr>
          <w:rFonts w:ascii="仿宋_GB2312" w:eastAsia="仿宋_GB2312" w:hAnsi="微软雅黑" w:cs="仿宋_GB2312" w:hint="eastAsia"/>
          <w:color w:val="333333"/>
          <w:sz w:val="28"/>
          <w:szCs w:val="28"/>
        </w:rPr>
        <w:t>运动或感觉功能障碍初次诊断后需持续180天以上。</w:t>
      </w:r>
    </w:p>
    <w:p w14:paraId="03B29A5F"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须由断层扫描（CT）、核磁共振检查（MRI）或正电子发射断层扫描（PET）等影像学检查证实，且须满足下列全部条件：①明确出现因视神经、脑干或脊髓损伤等导致的上述临床症状；②散在的、多样性的神经损伤；③上述临床症状反复发作、恶化及神经损伤的病史记录。</w:t>
      </w:r>
    </w:p>
    <w:p w14:paraId="75D8EA74"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（22）深度昏迷</w:t>
      </w:r>
    </w:p>
    <w:p w14:paraId="1DA749F8"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指因疾病或意外伤害导致意识丧失，对外界刺激和体内需求均无反应，昏迷程度按照格拉斯哥昏迷分级（Glasgow coma scale）结果为5分或5分以下，且已经持续使用呼吸机及其他生命维持系统96小时以上。</w:t>
      </w:r>
    </w:p>
    <w:p w14:paraId="35CD833D"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因酗酒或药物滥用导致的深度昏迷不在保障范围内。</w:t>
      </w:r>
    </w:p>
    <w:p w14:paraId="28309454"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（23）双耳失聪</w:t>
      </w:r>
    </w:p>
    <w:p w14:paraId="6AB713D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指因疾病或意外伤害导致双耳听力永久不可逆性丧失，在500赫兹、1000赫兹和2000赫兹语音频率下，平均听阈大于90分贝，且经纯音听力测试、声导抗检测或听觉诱发电位检测等证实。</w:t>
      </w:r>
    </w:p>
    <w:p w14:paraId="0C80D0DC"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（24）严重原发性肺动脉高压</w:t>
      </w:r>
    </w:p>
    <w:p w14:paraId="44D952C6"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指不明原因的肺动脉压力持续性增高，进行性发展而导致的慢性疾病，已经造成永久不可逆性的体力活动能力受限，达到美国纽约心脏病学会心功能状态分级IV级，且静息状态下肺动脉平均</w:t>
      </w:r>
      <w:proofErr w:type="gramStart"/>
      <w:r>
        <w:rPr>
          <w:rFonts w:ascii="仿宋_GB2312" w:eastAsia="仿宋_GB2312" w:hAnsi="微软雅黑" w:cs="仿宋_GB2312" w:hint="eastAsia"/>
          <w:color w:val="333333"/>
          <w:sz w:val="28"/>
          <w:szCs w:val="28"/>
        </w:rPr>
        <w:t>压超过</w:t>
      </w:r>
      <w:proofErr w:type="gramEnd"/>
      <w:r>
        <w:rPr>
          <w:rFonts w:ascii="仿宋_GB2312" w:eastAsia="仿宋_GB2312" w:hAnsi="微软雅黑" w:cs="仿宋_GB2312" w:hint="eastAsia"/>
          <w:color w:val="333333"/>
          <w:sz w:val="28"/>
          <w:szCs w:val="28"/>
        </w:rPr>
        <w:t>30mmHg</w:t>
      </w:r>
      <w:r>
        <w:rPr>
          <w:rFonts w:ascii="仿宋" w:eastAsia="仿宋" w:hAnsi="仿宋" w:cs="仿宋"/>
          <w:color w:val="333333"/>
          <w:sz w:val="28"/>
          <w:szCs w:val="28"/>
        </w:rPr>
        <w:t> </w:t>
      </w:r>
      <w:r>
        <w:rPr>
          <w:rFonts w:ascii="仿宋_GB2312" w:eastAsia="仿宋_GB2312" w:hAnsi="微软雅黑" w:cs="仿宋_GB2312" w:hint="eastAsia"/>
          <w:color w:val="333333"/>
          <w:sz w:val="28"/>
          <w:szCs w:val="28"/>
        </w:rPr>
        <w:t>。</w:t>
      </w:r>
    </w:p>
    <w:p w14:paraId="60496160"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（25）脑炎后遗症或脑膜炎后遗症</w:t>
      </w:r>
    </w:p>
    <w:p w14:paraId="7A298BD8"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指因患脑炎或脑膜炎导致的神经系统永久性的功能障碍。神经系统永久性的功能障碍，指疾病确诊</w:t>
      </w:r>
      <w:r>
        <w:rPr>
          <w:rFonts w:ascii="仿宋" w:eastAsia="仿宋" w:hAnsi="仿宋" w:cs="仿宋" w:hint="eastAsia"/>
          <w:color w:val="333333"/>
          <w:sz w:val="28"/>
          <w:szCs w:val="28"/>
        </w:rPr>
        <w:t> </w:t>
      </w:r>
      <w:r>
        <w:rPr>
          <w:rFonts w:ascii="仿宋_GB2312" w:eastAsia="仿宋_GB2312" w:hAnsi="微软雅黑" w:cs="仿宋_GB2312" w:hint="eastAsia"/>
          <w:color w:val="333333"/>
          <w:sz w:val="28"/>
          <w:szCs w:val="28"/>
        </w:rPr>
        <w:t>180</w:t>
      </w:r>
      <w:r>
        <w:rPr>
          <w:rFonts w:ascii="仿宋" w:eastAsia="仿宋" w:hAnsi="仿宋" w:cs="仿宋" w:hint="eastAsia"/>
          <w:color w:val="333333"/>
          <w:sz w:val="28"/>
          <w:szCs w:val="28"/>
        </w:rPr>
        <w:t> </w:t>
      </w:r>
      <w:r>
        <w:rPr>
          <w:rFonts w:ascii="仿宋_GB2312" w:eastAsia="仿宋_GB2312" w:hAnsi="微软雅黑" w:cs="仿宋_GB2312" w:hint="eastAsia"/>
          <w:color w:val="333333"/>
          <w:sz w:val="28"/>
          <w:szCs w:val="28"/>
        </w:rPr>
        <w:t>天后，仍遗留下列一种或一种以上障碍：①</w:t>
      </w:r>
      <w:proofErr w:type="gramStart"/>
      <w:r>
        <w:rPr>
          <w:rFonts w:ascii="仿宋_GB2312" w:eastAsia="仿宋_GB2312" w:hAnsi="微软雅黑" w:cs="仿宋_GB2312" w:hint="eastAsia"/>
          <w:color w:val="333333"/>
          <w:sz w:val="28"/>
          <w:szCs w:val="28"/>
        </w:rPr>
        <w:t>一</w:t>
      </w:r>
      <w:proofErr w:type="gramEnd"/>
      <w:r>
        <w:rPr>
          <w:rFonts w:ascii="仿宋_GB2312" w:eastAsia="仿宋_GB2312" w:hAnsi="微软雅黑" w:cs="仿宋_GB2312" w:hint="eastAsia"/>
          <w:color w:val="333333"/>
          <w:sz w:val="28"/>
          <w:szCs w:val="28"/>
        </w:rPr>
        <w:t>肢或</w:t>
      </w:r>
      <w:proofErr w:type="gramStart"/>
      <w:r>
        <w:rPr>
          <w:rFonts w:ascii="仿宋_GB2312" w:eastAsia="仿宋_GB2312" w:hAnsi="微软雅黑" w:cs="仿宋_GB2312" w:hint="eastAsia"/>
          <w:color w:val="333333"/>
          <w:sz w:val="28"/>
          <w:szCs w:val="28"/>
        </w:rPr>
        <w:t>一肢以上</w:t>
      </w:r>
      <w:proofErr w:type="gramEnd"/>
      <w:r>
        <w:rPr>
          <w:rFonts w:ascii="仿宋_GB2312" w:eastAsia="仿宋_GB2312" w:hAnsi="微软雅黑" w:cs="仿宋_GB2312" w:hint="eastAsia"/>
          <w:color w:val="333333"/>
          <w:sz w:val="28"/>
          <w:szCs w:val="28"/>
        </w:rPr>
        <w:t>肢体机能完全丧失；②语言能力或咀嚼吞咽能力完全丧失；③自主生活能力完全丧失，无法独立完成六项基本日常生活活动中的三项或三项以上。</w:t>
      </w:r>
    </w:p>
    <w:p w14:paraId="26E6D3DB"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（26）脑中风后遗症</w:t>
      </w:r>
    </w:p>
    <w:p w14:paraId="005A521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指因脑血管的突发病变引起脑血管出血、栓塞或梗塞，并导致神经系统永久性的功能障碍。神经系统永久性的功能障碍，指疾病确诊180天后，仍遗留下列一种或一种以上障碍：①</w:t>
      </w:r>
      <w:proofErr w:type="gramStart"/>
      <w:r>
        <w:rPr>
          <w:rFonts w:ascii="仿宋_GB2312" w:eastAsia="仿宋_GB2312" w:hAnsi="微软雅黑" w:cs="仿宋_GB2312" w:hint="eastAsia"/>
          <w:color w:val="333333"/>
          <w:sz w:val="28"/>
          <w:szCs w:val="28"/>
        </w:rPr>
        <w:t>一</w:t>
      </w:r>
      <w:proofErr w:type="gramEnd"/>
      <w:r>
        <w:rPr>
          <w:rFonts w:ascii="仿宋_GB2312" w:eastAsia="仿宋_GB2312" w:hAnsi="微软雅黑" w:cs="仿宋_GB2312" w:hint="eastAsia"/>
          <w:color w:val="333333"/>
          <w:sz w:val="28"/>
          <w:szCs w:val="28"/>
        </w:rPr>
        <w:t>肢或</w:t>
      </w:r>
      <w:proofErr w:type="gramStart"/>
      <w:r>
        <w:rPr>
          <w:rFonts w:ascii="仿宋_GB2312" w:eastAsia="仿宋_GB2312" w:hAnsi="微软雅黑" w:cs="仿宋_GB2312" w:hint="eastAsia"/>
          <w:color w:val="333333"/>
          <w:sz w:val="28"/>
          <w:szCs w:val="28"/>
        </w:rPr>
        <w:t>一肢以上</w:t>
      </w:r>
      <w:proofErr w:type="gramEnd"/>
      <w:r>
        <w:rPr>
          <w:rFonts w:ascii="仿宋_GB2312" w:eastAsia="仿宋_GB2312" w:hAnsi="微软雅黑" w:cs="仿宋_GB2312" w:hint="eastAsia"/>
          <w:color w:val="333333"/>
          <w:sz w:val="28"/>
          <w:szCs w:val="28"/>
        </w:rPr>
        <w:t>肢体机能完全丧失；②语言能力或咀嚼吞咽能力完全丧失；③自主生活能力完全丧失，无法独立完成六项基本日常生活活动中的三项或三项以上。</w:t>
      </w:r>
    </w:p>
    <w:p w14:paraId="240C653F"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（27）严重脑损伤</w:t>
      </w:r>
    </w:p>
    <w:p w14:paraId="0A94E567"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指因头部遭受机械性外力，引起</w:t>
      </w:r>
      <w:proofErr w:type="gramStart"/>
      <w:r>
        <w:rPr>
          <w:rFonts w:ascii="仿宋_GB2312" w:eastAsia="仿宋_GB2312" w:hAnsi="微软雅黑" w:cs="仿宋_GB2312" w:hint="eastAsia"/>
          <w:color w:val="333333"/>
          <w:sz w:val="28"/>
          <w:szCs w:val="28"/>
        </w:rPr>
        <w:t>脑重要</w:t>
      </w:r>
      <w:proofErr w:type="gramEnd"/>
      <w:r>
        <w:rPr>
          <w:rFonts w:ascii="仿宋_GB2312" w:eastAsia="仿宋_GB2312" w:hAnsi="微软雅黑" w:cs="仿宋_GB2312" w:hint="eastAsia"/>
          <w:color w:val="333333"/>
          <w:sz w:val="28"/>
          <w:szCs w:val="28"/>
        </w:rPr>
        <w:t>部位损伤，导致神经系统永久性的功能障碍。须由头颅断层扫描（CT）、核磁共振检查（MRI）或正电子发射断层扫描（PET）等影像学检查证实。神经系统永久性的功能障碍，指脑损伤180天后，仍遗留下列一种或一种以上障碍：①</w:t>
      </w:r>
      <w:proofErr w:type="gramStart"/>
      <w:r>
        <w:rPr>
          <w:rFonts w:ascii="仿宋_GB2312" w:eastAsia="仿宋_GB2312" w:hAnsi="微软雅黑" w:cs="仿宋_GB2312" w:hint="eastAsia"/>
          <w:color w:val="333333"/>
          <w:sz w:val="28"/>
          <w:szCs w:val="28"/>
        </w:rPr>
        <w:t>一</w:t>
      </w:r>
      <w:proofErr w:type="gramEnd"/>
      <w:r>
        <w:rPr>
          <w:rFonts w:ascii="仿宋_GB2312" w:eastAsia="仿宋_GB2312" w:hAnsi="微软雅黑" w:cs="仿宋_GB2312" w:hint="eastAsia"/>
          <w:color w:val="333333"/>
          <w:sz w:val="28"/>
          <w:szCs w:val="28"/>
        </w:rPr>
        <w:t>肢或</w:t>
      </w:r>
      <w:proofErr w:type="gramStart"/>
      <w:r>
        <w:rPr>
          <w:rFonts w:ascii="仿宋_GB2312" w:eastAsia="仿宋_GB2312" w:hAnsi="微软雅黑" w:cs="仿宋_GB2312" w:hint="eastAsia"/>
          <w:color w:val="333333"/>
          <w:sz w:val="28"/>
          <w:szCs w:val="28"/>
        </w:rPr>
        <w:t>一肢以上</w:t>
      </w:r>
      <w:proofErr w:type="gramEnd"/>
      <w:r>
        <w:rPr>
          <w:rFonts w:ascii="仿宋_GB2312" w:eastAsia="仿宋_GB2312" w:hAnsi="微软雅黑" w:cs="仿宋_GB2312" w:hint="eastAsia"/>
          <w:color w:val="333333"/>
          <w:sz w:val="28"/>
          <w:szCs w:val="28"/>
        </w:rPr>
        <w:t>肢体机能完全丧失；②语言能力或咀嚼吞咽能力完全丧失；③自主生活能力完全丧失，无法独立完成六项基本日常生活活动中的三项或三项以上。</w:t>
      </w:r>
    </w:p>
    <w:p w14:paraId="0D31552C"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（28）重型再生障碍性贫血</w:t>
      </w:r>
    </w:p>
    <w:p w14:paraId="389D27AA"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lastRenderedPageBreak/>
        <w:t>指因骨髓造血功能慢性持续性衰竭导致的贫血、中性粒细胞减少及血小板减少。须满足下列全部条件：①骨髓穿刺检查或骨髓活检结果支持诊断；②外周血象须具备以下三项条件：1)中性粒细胞绝对值≤0.5×10</w:t>
      </w:r>
      <w:r>
        <w:rPr>
          <w:rFonts w:ascii="仿宋_GB2312" w:eastAsia="仿宋_GB2312" w:hAnsi="微软雅黑" w:cs="仿宋_GB2312" w:hint="eastAsia"/>
          <w:color w:val="333333"/>
          <w:sz w:val="28"/>
          <w:szCs w:val="28"/>
          <w:vertAlign w:val="superscript"/>
        </w:rPr>
        <w:t>9</w:t>
      </w:r>
      <w:r>
        <w:rPr>
          <w:rFonts w:ascii="仿宋_GB2312" w:eastAsia="仿宋_GB2312" w:hAnsi="微软雅黑" w:cs="仿宋_GB2312" w:hint="eastAsia"/>
          <w:color w:val="333333"/>
          <w:sz w:val="28"/>
          <w:szCs w:val="28"/>
        </w:rPr>
        <w:t>/L；2)网织红细胞＜1％；3)血小板绝对值≤20×10</w:t>
      </w:r>
      <w:r>
        <w:rPr>
          <w:rFonts w:ascii="仿宋_GB2312" w:eastAsia="仿宋_GB2312" w:hAnsi="微软雅黑" w:cs="仿宋_GB2312" w:hint="eastAsia"/>
          <w:color w:val="333333"/>
          <w:sz w:val="28"/>
          <w:szCs w:val="28"/>
          <w:vertAlign w:val="superscript"/>
        </w:rPr>
        <w:t>9</w:t>
      </w:r>
      <w:r>
        <w:rPr>
          <w:rFonts w:ascii="仿宋_GB2312" w:eastAsia="仿宋_GB2312" w:hAnsi="微软雅黑" w:cs="仿宋_GB2312" w:hint="eastAsia"/>
          <w:color w:val="333333"/>
          <w:sz w:val="28"/>
          <w:szCs w:val="28"/>
        </w:rPr>
        <w:t>/L。</w:t>
      </w:r>
    </w:p>
    <w:p w14:paraId="000784D2"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（29）主动脉手术</w:t>
      </w:r>
    </w:p>
    <w:p w14:paraId="3B7F1A85"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指为治疗主动脉疾病，实际实施了开胸或开腹进行的切除、置换、修补病损主动脉血管的手术。主动脉指胸主动脉和腹主动脉，不包括胸主动脉和腹主动脉的分支血管。</w:t>
      </w:r>
    </w:p>
    <w:p w14:paraId="16293CEF"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动脉内血管成形术不在保障范围内。</w:t>
      </w:r>
    </w:p>
    <w:p w14:paraId="47134B0E"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（30）系统性硬化病（硬皮病）</w:t>
      </w:r>
    </w:p>
    <w:p w14:paraId="4A3334B2"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指一种以皮肤、血管和内脏器官出现异常纤维化为特征的系统性结缔组织病，表现为进行性的皮肤和内脏器官的</w:t>
      </w:r>
      <w:proofErr w:type="gramStart"/>
      <w:r>
        <w:rPr>
          <w:rFonts w:ascii="仿宋_GB2312" w:eastAsia="仿宋_GB2312" w:hAnsi="微软雅黑" w:cs="仿宋_GB2312" w:hint="eastAsia"/>
          <w:color w:val="333333"/>
          <w:sz w:val="28"/>
          <w:szCs w:val="28"/>
        </w:rPr>
        <w:t>胶原化</w:t>
      </w:r>
      <w:proofErr w:type="gramEnd"/>
      <w:r>
        <w:rPr>
          <w:rFonts w:ascii="仿宋_GB2312" w:eastAsia="仿宋_GB2312" w:hAnsi="微软雅黑" w:cs="仿宋_GB2312" w:hint="eastAsia"/>
          <w:color w:val="333333"/>
          <w:sz w:val="28"/>
          <w:szCs w:val="28"/>
        </w:rPr>
        <w:t>和纤维化，以及伴有皮肤和器官损害的阻塞性血管病（血管栓塞）。须经相关专科主任级医师确诊且须提供下列一项或一项以上内脏器官受累的检查报告及诊疗记录：</w:t>
      </w:r>
    </w:p>
    <w:p w14:paraId="29797DFC"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肺脏：肺部病变进而发展为肺动脉高压、肺心病；</w:t>
      </w:r>
    </w:p>
    <w:p w14:paraId="34E306E9" w14:textId="77777777" w:rsidR="00B765AA" w:rsidRDefault="00986D44">
      <w:pPr>
        <w:pStyle w:val="a3"/>
        <w:spacing w:beforeAutospacing="0" w:afterAutospacing="0" w:line="444" w:lineRule="atLeast"/>
        <w:ind w:firstLine="516"/>
        <w:jc w:val="both"/>
        <w:rPr>
          <w:rFonts w:ascii="微软雅黑" w:eastAsia="微软雅黑" w:hAnsi="微软雅黑" w:cs="微软雅黑"/>
          <w:color w:val="333333"/>
          <w:sz w:val="28"/>
          <w:szCs w:val="28"/>
        </w:rPr>
      </w:pPr>
      <w:r>
        <w:rPr>
          <w:rFonts w:ascii="仿宋_GB2312" w:eastAsia="仿宋_GB2312" w:hAnsi="微软雅黑" w:cs="仿宋_GB2312" w:hint="eastAsia"/>
          <w:color w:val="333333"/>
          <w:sz w:val="28"/>
          <w:szCs w:val="28"/>
        </w:rPr>
        <w:t>肾脏：肾脏受损导致出现肾功能不全。</w:t>
      </w:r>
    </w:p>
    <w:p w14:paraId="048CF4BC" w14:textId="77777777" w:rsidR="00B765AA" w:rsidRDefault="00B765AA">
      <w:pPr>
        <w:rPr>
          <w:sz w:val="28"/>
          <w:szCs w:val="28"/>
        </w:rPr>
      </w:pPr>
    </w:p>
    <w:sectPr w:rsidR="00B76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B0CE" w14:textId="77777777" w:rsidR="00CA725C" w:rsidRDefault="00CA725C" w:rsidP="003E02EF">
      <w:r>
        <w:separator/>
      </w:r>
    </w:p>
  </w:endnote>
  <w:endnote w:type="continuationSeparator" w:id="0">
    <w:p w14:paraId="45EE9A08" w14:textId="77777777" w:rsidR="00CA725C" w:rsidRDefault="00CA725C" w:rsidP="003E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3F8F" w14:textId="77777777" w:rsidR="00CA725C" w:rsidRDefault="00CA725C" w:rsidP="003E02EF">
      <w:r>
        <w:separator/>
      </w:r>
    </w:p>
  </w:footnote>
  <w:footnote w:type="continuationSeparator" w:id="0">
    <w:p w14:paraId="454420F6" w14:textId="77777777" w:rsidR="00CA725C" w:rsidRDefault="00CA725C" w:rsidP="003E0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k5YmI5MzQ4OTg3ZDAxYjhlNDkzMWViMjg4ZTA2ZjkifQ=="/>
  </w:docVars>
  <w:rsids>
    <w:rsidRoot w:val="00B765AA"/>
    <w:rsid w:val="003E02EF"/>
    <w:rsid w:val="00986D44"/>
    <w:rsid w:val="00B765AA"/>
    <w:rsid w:val="00CA725C"/>
    <w:rsid w:val="00E6719A"/>
    <w:rsid w:val="39182614"/>
    <w:rsid w:val="6E67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11240"/>
  <w15:docId w15:val="{B600A80E-6D7C-4575-B4BB-6821D4C0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paragraph" w:styleId="a4">
    <w:name w:val="header"/>
    <w:basedOn w:val="a"/>
    <w:link w:val="a5"/>
    <w:rsid w:val="003E02E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E02EF"/>
    <w:rPr>
      <w:kern w:val="2"/>
      <w:sz w:val="18"/>
      <w:szCs w:val="18"/>
    </w:rPr>
  </w:style>
  <w:style w:type="paragraph" w:styleId="a6">
    <w:name w:val="footer"/>
    <w:basedOn w:val="a"/>
    <w:link w:val="a7"/>
    <w:rsid w:val="003E02EF"/>
    <w:pPr>
      <w:tabs>
        <w:tab w:val="center" w:pos="4153"/>
        <w:tab w:val="right" w:pos="8306"/>
      </w:tabs>
      <w:snapToGrid w:val="0"/>
      <w:jc w:val="left"/>
    </w:pPr>
    <w:rPr>
      <w:sz w:val="18"/>
      <w:szCs w:val="18"/>
    </w:rPr>
  </w:style>
  <w:style w:type="character" w:customStyle="1" w:styleId="a7">
    <w:name w:val="页脚 字符"/>
    <w:basedOn w:val="a0"/>
    <w:link w:val="a6"/>
    <w:rsid w:val="003E02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569</Words>
  <Characters>3245</Characters>
  <Application>Microsoft Office Word</Application>
  <DocSecurity>0</DocSecurity>
  <Lines>27</Lines>
  <Paragraphs>7</Paragraphs>
  <ScaleCrop>false</ScaleCrop>
  <Company>P R C</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1230</dc:creator>
  <cp:lastModifiedBy>Dell</cp:lastModifiedBy>
  <cp:revision>2</cp:revision>
  <dcterms:created xsi:type="dcterms:W3CDTF">2025-11-10T06:26:00Z</dcterms:created>
  <dcterms:modified xsi:type="dcterms:W3CDTF">2025-11-10T06:26:00Z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D0C2E79DDBF94442B7BCA68C0DFB0AFD_12</vt:lpwstr>
  </property>
</Properties>
</file>